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00A" w:rsidRPr="00C6032D" w:rsidRDefault="0092300A">
      <w:pPr>
        <w:rPr>
          <w:b/>
        </w:rPr>
      </w:pPr>
      <w:bookmarkStart w:id="0" w:name="_GoBack"/>
      <w:bookmarkEnd w:id="0"/>
      <w:r w:rsidRPr="00C6032D">
        <w:rPr>
          <w:b/>
        </w:rPr>
        <w:t>OBRAS ENTREGADAS AL 100% FÍSICO Y 100% FINANCIERO QUE NO ESTÁN TERMINADAS.</w:t>
      </w:r>
    </w:p>
    <w:p w:rsidR="0092300A" w:rsidRDefault="0092300A" w:rsidP="00272AAA">
      <w:pPr>
        <w:pStyle w:val="Prrafodelista"/>
        <w:numPr>
          <w:ilvl w:val="0"/>
          <w:numId w:val="1"/>
        </w:numPr>
        <w:jc w:val="both"/>
      </w:pPr>
      <w:r>
        <w:t>Verificar el alcance de los documentos soporte de la etapa de ejecución y terminación de obra, constatando si existen: Proyecto, alcance del contrato, convenios modificatorios, estimaciones de obra ejecutada, finiquito</w:t>
      </w:r>
      <w:r w:rsidR="00272AAA">
        <w:t>, acta de entrega-recepción del Contratista al Municipio, fianza de cumplimiento y en su caso fianza de vicios ocultos.</w:t>
      </w:r>
    </w:p>
    <w:p w:rsidR="00272AAA" w:rsidRDefault="00272AAA" w:rsidP="00272AAA">
      <w:pPr>
        <w:pStyle w:val="Prrafodelista"/>
        <w:numPr>
          <w:ilvl w:val="0"/>
          <w:numId w:val="1"/>
        </w:numPr>
        <w:jc w:val="both"/>
      </w:pPr>
      <w:r>
        <w:t xml:space="preserve">Si la obra se encuentra con fuerza de trabajo, suspender inmediatamente los trabajos y tomar posesión de la obra, cuantificando </w:t>
      </w:r>
      <w:r w:rsidR="00994E22">
        <w:t>en su caso el material para su resguardo.</w:t>
      </w:r>
    </w:p>
    <w:p w:rsidR="00994E22" w:rsidRDefault="00994E22" w:rsidP="00272AAA">
      <w:pPr>
        <w:pStyle w:val="Prrafodelista"/>
        <w:numPr>
          <w:ilvl w:val="0"/>
          <w:numId w:val="1"/>
        </w:numPr>
        <w:jc w:val="both"/>
      </w:pPr>
      <w:r>
        <w:t>Con los avances documentados, citar oficialmente (Director de Obras Públicas) al Contratista en el sitio de la obra, para realizar el levantamiento de los trabajos ejecutados, y reporte fotográfico detallado</w:t>
      </w:r>
      <w:r w:rsidR="00DA2B1F">
        <w:t>, en la visita se levantará acta circunstanciada con la participación de ambas partes, con presencia del Órgano Interno de Control como testigo.</w:t>
      </w:r>
    </w:p>
    <w:p w:rsidR="00DA2B1F" w:rsidRDefault="00DA2B1F" w:rsidP="00272AAA">
      <w:pPr>
        <w:pStyle w:val="Prrafodelista"/>
        <w:numPr>
          <w:ilvl w:val="0"/>
          <w:numId w:val="1"/>
        </w:numPr>
        <w:jc w:val="both"/>
      </w:pPr>
      <w:r>
        <w:t xml:space="preserve">Cuantificar los volúmenes y costos de los trabajos encontrados que cumplan con el proyecto y las especificaciones establecidas, en su caso identificar los conceptos con deficiencias </w:t>
      </w:r>
      <w:r w:rsidR="00930420">
        <w:t>constructivas, calculando el monto pagado que estuviese excedido, dándole a conocer por escrito al Contratista el resultado obtenido.</w:t>
      </w:r>
    </w:p>
    <w:p w:rsidR="00930420" w:rsidRDefault="00930420" w:rsidP="00272AAA">
      <w:pPr>
        <w:pStyle w:val="Prrafodelista"/>
        <w:numPr>
          <w:ilvl w:val="0"/>
          <w:numId w:val="1"/>
        </w:numPr>
        <w:jc w:val="both"/>
      </w:pPr>
      <w:r>
        <w:t>Si existe finiquito y acta de entrega recepción del Contratista al Municipio y se opta por terminar los trabajos con el mismo contratista, se deberá firmar Carta-Compromiso</w:t>
      </w:r>
      <w:r w:rsidR="003B3FFF">
        <w:t xml:space="preserve"> estableciendo periodo para terminación y supervisar puntualmente la obra en los términos anteriormente pactados, hasta recibirla a plena satisfacción.</w:t>
      </w:r>
    </w:p>
    <w:p w:rsidR="003B3FFF" w:rsidRDefault="003B3FFF" w:rsidP="00272AAA">
      <w:pPr>
        <w:pStyle w:val="Prrafodelista"/>
        <w:numPr>
          <w:ilvl w:val="0"/>
          <w:numId w:val="1"/>
        </w:numPr>
        <w:jc w:val="both"/>
      </w:pPr>
      <w:r>
        <w:t>Si no habrá continuidad de los trabajos por el Contratista, solicitar en un plazo de 24 horas el reintegro del m</w:t>
      </w:r>
      <w:r w:rsidR="00184D8E">
        <w:t>onto por trabajos no ejecutados, más los intereses creados desde la fecha de su pago al día del reintegro; o de no recibir el reintegro y si el monto de trabajos no ejecutados no rebasa</w:t>
      </w:r>
      <w:r w:rsidR="00210FE1">
        <w:t xml:space="preserve"> el 10% del contrato, se tramita su recuperación a través de la fianza de vicios ocultos, en caso de ser mayor, se hará a través de los trámites legales a que haya lugar.</w:t>
      </w:r>
    </w:p>
    <w:p w:rsidR="00210FE1" w:rsidRDefault="00210FE1" w:rsidP="00272AAA">
      <w:pPr>
        <w:pStyle w:val="Prrafodelista"/>
        <w:numPr>
          <w:ilvl w:val="0"/>
          <w:numId w:val="1"/>
        </w:numPr>
        <w:jc w:val="both"/>
      </w:pPr>
      <w:r>
        <w:t>Una vez de haber documentado todo el proceso, en el caso de no continuar con el Contratista, programar recurso elegible para la terminación de la obra para su servicio.</w:t>
      </w:r>
    </w:p>
    <w:p w:rsidR="003550A0" w:rsidRPr="002F4297" w:rsidRDefault="003550A0" w:rsidP="003550A0">
      <w:pPr>
        <w:jc w:val="both"/>
        <w:rPr>
          <w:b/>
        </w:rPr>
      </w:pPr>
      <w:r w:rsidRPr="002F4297">
        <w:rPr>
          <w:b/>
        </w:rPr>
        <w:t>OBRAS ENTREGADAS EN PROCESO.</w:t>
      </w:r>
    </w:p>
    <w:p w:rsidR="003550A0" w:rsidRDefault="003550A0" w:rsidP="003550A0">
      <w:pPr>
        <w:pStyle w:val="Prrafodelista"/>
        <w:numPr>
          <w:ilvl w:val="0"/>
          <w:numId w:val="2"/>
        </w:numPr>
        <w:jc w:val="both"/>
      </w:pPr>
      <w:r>
        <w:t>Verificar el alcance de los documentos soporte de la etapa de ejecución de obra, constatando si existen: Proyecto, alcance del contrato, convenios modificatorios, estimaciones de obra ejecutada y fianza de cumplimiento.</w:t>
      </w:r>
    </w:p>
    <w:p w:rsidR="003550A0" w:rsidRDefault="003550A0" w:rsidP="003550A0">
      <w:pPr>
        <w:pStyle w:val="Prrafodelista"/>
        <w:numPr>
          <w:ilvl w:val="0"/>
          <w:numId w:val="2"/>
        </w:numPr>
        <w:jc w:val="both"/>
      </w:pPr>
      <w:r>
        <w:t>Realizar la supervisión de la obra con el responsable técnico del contratista a cargo de la misma, verificando el alcance de los trabajos ejecutados, dejando constancia en una nota de bitácora con la fecha de la visita firmada por ambas partes.</w:t>
      </w:r>
    </w:p>
    <w:p w:rsidR="003550A0" w:rsidRDefault="003550A0" w:rsidP="003550A0">
      <w:pPr>
        <w:pStyle w:val="Prrafodelista"/>
        <w:numPr>
          <w:ilvl w:val="0"/>
          <w:numId w:val="2"/>
        </w:numPr>
        <w:jc w:val="both"/>
      </w:pPr>
      <w:r>
        <w:t>Verificar si el avance de los trabajos estimados y pagados corresponden a los ejecutados, de no ser así, aplicar las deductivas correspondientes.</w:t>
      </w:r>
    </w:p>
    <w:p w:rsidR="003550A0" w:rsidRDefault="003550A0" w:rsidP="003550A0">
      <w:pPr>
        <w:pStyle w:val="Prrafodelista"/>
        <w:numPr>
          <w:ilvl w:val="0"/>
          <w:numId w:val="2"/>
        </w:numPr>
        <w:jc w:val="both"/>
      </w:pPr>
      <w:r>
        <w:t>En el caso de que exista atraso en el periodo de ejecución, aplicar en la próxima estimación las retenciones por incumplimiento al periodo de ejecución pactado.</w:t>
      </w:r>
    </w:p>
    <w:p w:rsidR="00C6032D" w:rsidRDefault="00C6032D" w:rsidP="00C6032D">
      <w:pPr>
        <w:pStyle w:val="Prrafodelista"/>
        <w:jc w:val="both"/>
      </w:pPr>
    </w:p>
    <w:sectPr w:rsidR="00C603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C0040"/>
    <w:multiLevelType w:val="hybridMultilevel"/>
    <w:tmpl w:val="68166EA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36022"/>
    <w:multiLevelType w:val="hybridMultilevel"/>
    <w:tmpl w:val="91E6A36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18"/>
    <w:rsid w:val="00035B15"/>
    <w:rsid w:val="00184D8E"/>
    <w:rsid w:val="00210FE1"/>
    <w:rsid w:val="00272AAA"/>
    <w:rsid w:val="003550A0"/>
    <w:rsid w:val="003A6D88"/>
    <w:rsid w:val="003B3FFF"/>
    <w:rsid w:val="008862B4"/>
    <w:rsid w:val="008A43EA"/>
    <w:rsid w:val="0092300A"/>
    <w:rsid w:val="00930420"/>
    <w:rsid w:val="00994E22"/>
    <w:rsid w:val="009F1864"/>
    <w:rsid w:val="00A546DB"/>
    <w:rsid w:val="00B27E32"/>
    <w:rsid w:val="00C6032D"/>
    <w:rsid w:val="00D40218"/>
    <w:rsid w:val="00DA2B1F"/>
    <w:rsid w:val="00EB3580"/>
    <w:rsid w:val="00FD06F7"/>
    <w:rsid w:val="00FD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1D70E-3FC9-4A2E-B3F5-360F8301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3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Condado Díaz</dc:creator>
  <cp:keywords/>
  <dc:description/>
  <cp:lastModifiedBy>Heber Amado Perez Cruz</cp:lastModifiedBy>
  <cp:revision>2</cp:revision>
  <dcterms:created xsi:type="dcterms:W3CDTF">2018-01-23T16:59:00Z</dcterms:created>
  <dcterms:modified xsi:type="dcterms:W3CDTF">2018-01-23T16:59:00Z</dcterms:modified>
</cp:coreProperties>
</file>