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86" w:rsidRDefault="00E07E86" w:rsidP="00E07E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ASPECTOS A CONSIDERAR ANTES DEL </w:t>
      </w:r>
    </w:p>
    <w:p w:rsidR="00E07E86" w:rsidRDefault="00E07E86" w:rsidP="00E07E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7E86">
        <w:rPr>
          <w:rFonts w:ascii="Arial" w:hAnsi="Arial" w:cs="Arial"/>
          <w:b/>
          <w:sz w:val="24"/>
          <w:szCs w:val="24"/>
        </w:rPr>
        <w:t>CIERRE EJERCICIO 2016</w:t>
      </w:r>
    </w:p>
    <w:p w:rsidR="00E07E86" w:rsidRPr="00E07E86" w:rsidRDefault="00E07E86" w:rsidP="00E07E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139A0" w:rsidRPr="00E07E86" w:rsidRDefault="00A80D4A" w:rsidP="00E07E86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Depuración y C</w:t>
      </w:r>
      <w:r w:rsidR="00332F88" w:rsidRPr="00E07E86">
        <w:rPr>
          <w:rFonts w:ascii="Arial" w:hAnsi="Arial" w:cs="Arial"/>
          <w:sz w:val="24"/>
          <w:szCs w:val="24"/>
        </w:rPr>
        <w:t>onciliación</w:t>
      </w:r>
      <w:r w:rsidR="002567DD">
        <w:rPr>
          <w:rFonts w:ascii="Arial" w:hAnsi="Arial" w:cs="Arial"/>
          <w:sz w:val="24"/>
          <w:szCs w:val="24"/>
        </w:rPr>
        <w:t xml:space="preserve"> del</w:t>
      </w:r>
      <w:r w:rsidR="00332F88" w:rsidRPr="00E07E86">
        <w:rPr>
          <w:rFonts w:ascii="Arial" w:hAnsi="Arial" w:cs="Arial"/>
          <w:sz w:val="24"/>
          <w:szCs w:val="24"/>
        </w:rPr>
        <w:t xml:space="preserve"> Inventario de Bienes.</w:t>
      </w:r>
    </w:p>
    <w:p w:rsidR="00E07E86" w:rsidRPr="00E07E86" w:rsidRDefault="00E07E86" w:rsidP="00E07E86">
      <w:pPr>
        <w:pStyle w:val="Prrafodelista"/>
        <w:spacing w:after="0" w:line="276" w:lineRule="auto"/>
        <w:jc w:val="both"/>
        <w:rPr>
          <w:rFonts w:ascii="Arial" w:hAnsi="Arial" w:cs="Arial"/>
          <w:sz w:val="14"/>
          <w:szCs w:val="24"/>
        </w:rPr>
      </w:pPr>
    </w:p>
    <w:p w:rsidR="00332F88" w:rsidRPr="00E07E86" w:rsidRDefault="00296452" w:rsidP="00E07E86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Depreciación de B</w:t>
      </w:r>
      <w:r w:rsidR="00332F88" w:rsidRPr="00E07E86">
        <w:rPr>
          <w:rFonts w:ascii="Arial" w:hAnsi="Arial" w:cs="Arial"/>
          <w:sz w:val="24"/>
          <w:szCs w:val="24"/>
        </w:rPr>
        <w:t>ienes (Emitir lineamientos, valor de reutilización y tablas de amortización).</w:t>
      </w:r>
    </w:p>
    <w:p w:rsidR="00E07E86" w:rsidRPr="00E07E86" w:rsidRDefault="00E07E86" w:rsidP="00E07E86">
      <w:pPr>
        <w:spacing w:after="0" w:line="276" w:lineRule="auto"/>
        <w:jc w:val="both"/>
        <w:rPr>
          <w:rFonts w:ascii="Arial" w:hAnsi="Arial" w:cs="Arial"/>
          <w:sz w:val="14"/>
          <w:szCs w:val="24"/>
        </w:rPr>
      </w:pPr>
    </w:p>
    <w:p w:rsidR="00E106FA" w:rsidRDefault="00B81EFB" w:rsidP="00E106FA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E86">
        <w:rPr>
          <w:rFonts w:ascii="Arial" w:hAnsi="Arial" w:cs="Arial"/>
          <w:sz w:val="24"/>
          <w:szCs w:val="24"/>
        </w:rPr>
        <w:t xml:space="preserve">Registro de Bursatilización conciliado con el </w:t>
      </w:r>
      <w:r w:rsidRPr="00E4185D">
        <w:rPr>
          <w:rFonts w:ascii="Arial" w:hAnsi="Arial" w:cs="Arial"/>
          <w:b/>
          <w:sz w:val="24"/>
          <w:szCs w:val="24"/>
        </w:rPr>
        <w:t>sal</w:t>
      </w:r>
      <w:r w:rsidR="00E07E86" w:rsidRPr="00E4185D">
        <w:rPr>
          <w:rFonts w:ascii="Arial" w:hAnsi="Arial" w:cs="Arial"/>
          <w:b/>
          <w:sz w:val="24"/>
          <w:szCs w:val="24"/>
        </w:rPr>
        <w:t>do final al 31-07-</w:t>
      </w:r>
      <w:r w:rsidRPr="00E4185D">
        <w:rPr>
          <w:rFonts w:ascii="Arial" w:hAnsi="Arial" w:cs="Arial"/>
          <w:b/>
          <w:sz w:val="24"/>
          <w:szCs w:val="24"/>
        </w:rPr>
        <w:t>2016</w:t>
      </w:r>
      <w:r w:rsidR="00666728">
        <w:rPr>
          <w:rFonts w:ascii="Arial" w:hAnsi="Arial" w:cs="Arial"/>
          <w:sz w:val="24"/>
          <w:szCs w:val="24"/>
        </w:rPr>
        <w:t xml:space="preserve"> proporcionado por oficio</w:t>
      </w:r>
      <w:r w:rsidR="00E07E86">
        <w:rPr>
          <w:rFonts w:ascii="Arial" w:hAnsi="Arial" w:cs="Arial"/>
          <w:sz w:val="24"/>
          <w:szCs w:val="24"/>
        </w:rPr>
        <w:t>.</w:t>
      </w:r>
    </w:p>
    <w:p w:rsidR="00E106FA" w:rsidRPr="00E106FA" w:rsidRDefault="00E106FA" w:rsidP="00E106FA">
      <w:pPr>
        <w:pStyle w:val="Prrafodelista"/>
        <w:rPr>
          <w:rFonts w:ascii="Arial" w:hAnsi="Arial" w:cs="Arial"/>
          <w:sz w:val="24"/>
          <w:szCs w:val="24"/>
        </w:rPr>
      </w:pPr>
    </w:p>
    <w:p w:rsidR="00E106FA" w:rsidRDefault="00E106FA" w:rsidP="00E106FA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del Ingreso pendiente de cobro.</w:t>
      </w:r>
    </w:p>
    <w:p w:rsidR="00E106FA" w:rsidRDefault="00E106FA" w:rsidP="00E106FA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Ramo 33:</w:t>
      </w:r>
      <w:r w:rsidRPr="00E07E8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Devengar de acuerdo al calendario y recaudar cuando se reciba el recurso.</w:t>
      </w:r>
    </w:p>
    <w:p w:rsidR="00E106FA" w:rsidRPr="00E106FA" w:rsidRDefault="00E106FA" w:rsidP="00E106FA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Convenios: </w:t>
      </w:r>
      <w:r>
        <w:rPr>
          <w:rFonts w:ascii="Arial" w:hAnsi="Arial" w:cs="Arial"/>
          <w:szCs w:val="24"/>
        </w:rPr>
        <w:t>Devengar y recaudar cuando efectivamente se reciba el recurso.</w:t>
      </w:r>
    </w:p>
    <w:p w:rsidR="00E07E86" w:rsidRPr="00E07E86" w:rsidRDefault="00E07E86" w:rsidP="00E07E86">
      <w:pPr>
        <w:spacing w:after="0" w:line="276" w:lineRule="auto"/>
        <w:jc w:val="both"/>
        <w:rPr>
          <w:rFonts w:ascii="Arial" w:hAnsi="Arial" w:cs="Arial"/>
          <w:sz w:val="18"/>
          <w:szCs w:val="24"/>
        </w:rPr>
      </w:pPr>
    </w:p>
    <w:p w:rsidR="00E106FA" w:rsidRPr="00E106FA" w:rsidRDefault="00B81EFB" w:rsidP="00E106FA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E86">
        <w:rPr>
          <w:rFonts w:ascii="Arial" w:hAnsi="Arial" w:cs="Arial"/>
          <w:sz w:val="24"/>
          <w:szCs w:val="24"/>
        </w:rPr>
        <w:t>Registro de la Obras en Proceso, por falta de ministración de recursos:</w:t>
      </w:r>
    </w:p>
    <w:p w:rsidR="00B81EFB" w:rsidRDefault="00E106FA" w:rsidP="00E106FA">
      <w:pPr>
        <w:pStyle w:val="Prrafodelista"/>
        <w:spacing w:after="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Ramo 33</w:t>
      </w:r>
      <w:r w:rsidR="008B6A82">
        <w:rPr>
          <w:rFonts w:ascii="Arial" w:hAnsi="Arial" w:cs="Arial"/>
          <w:b/>
          <w:szCs w:val="24"/>
        </w:rPr>
        <w:t>:</w:t>
      </w:r>
      <w:r w:rsidR="00B81EFB" w:rsidRPr="00E07E8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Devengar los trabajos efectivamente realizados.</w:t>
      </w:r>
    </w:p>
    <w:p w:rsidR="00E106FA" w:rsidRPr="00E106FA" w:rsidRDefault="00E106FA" w:rsidP="00E106FA">
      <w:pPr>
        <w:pStyle w:val="Prrafodelista"/>
        <w:spacing w:after="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Convenios</w:t>
      </w:r>
      <w:r w:rsidR="008B6A82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 w:rsidR="00CB0B8E">
        <w:rPr>
          <w:rFonts w:ascii="Arial" w:hAnsi="Arial" w:cs="Arial"/>
          <w:szCs w:val="24"/>
        </w:rPr>
        <w:t>No iniciar obras, sin haber</w:t>
      </w:r>
      <w:r>
        <w:rPr>
          <w:rFonts w:ascii="Arial" w:hAnsi="Arial" w:cs="Arial"/>
          <w:szCs w:val="24"/>
        </w:rPr>
        <w:t xml:space="preserve"> recibido</w:t>
      </w:r>
      <w:r w:rsidR="008B6A82">
        <w:rPr>
          <w:rFonts w:ascii="Arial" w:hAnsi="Arial" w:cs="Arial"/>
          <w:szCs w:val="24"/>
        </w:rPr>
        <w:t xml:space="preserve"> efectivamente</w:t>
      </w:r>
      <w:r>
        <w:rPr>
          <w:rFonts w:ascii="Arial" w:hAnsi="Arial" w:cs="Arial"/>
          <w:szCs w:val="24"/>
        </w:rPr>
        <w:t xml:space="preserve"> los recursos.</w:t>
      </w:r>
    </w:p>
    <w:p w:rsidR="00E07E86" w:rsidRPr="00E07E86" w:rsidRDefault="00E07E86" w:rsidP="00E07E86">
      <w:pPr>
        <w:pStyle w:val="Prrafodelista"/>
        <w:spacing w:after="0" w:line="276" w:lineRule="auto"/>
        <w:jc w:val="both"/>
        <w:rPr>
          <w:rFonts w:ascii="Arial" w:hAnsi="Arial" w:cs="Arial"/>
          <w:sz w:val="18"/>
          <w:szCs w:val="24"/>
        </w:rPr>
      </w:pPr>
    </w:p>
    <w:p w:rsidR="00E07E86" w:rsidRPr="00E07E86" w:rsidRDefault="00E07E86" w:rsidP="00E07E86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E86">
        <w:rPr>
          <w:rFonts w:ascii="Arial" w:hAnsi="Arial" w:cs="Arial"/>
          <w:sz w:val="24"/>
          <w:szCs w:val="24"/>
        </w:rPr>
        <w:t>Reclasificar las Obras Terminadas:</w:t>
      </w:r>
    </w:p>
    <w:p w:rsidR="00E07E86" w:rsidRPr="00E07E86" w:rsidRDefault="00E07E86" w:rsidP="00E07E86">
      <w:pPr>
        <w:pStyle w:val="Prrafodelista"/>
        <w:spacing w:after="0" w:line="276" w:lineRule="auto"/>
        <w:jc w:val="both"/>
        <w:rPr>
          <w:rFonts w:ascii="Arial" w:hAnsi="Arial" w:cs="Arial"/>
          <w:color w:val="000000"/>
          <w:szCs w:val="24"/>
        </w:rPr>
      </w:pPr>
      <w:r w:rsidRPr="00E07E86">
        <w:rPr>
          <w:rFonts w:ascii="Arial" w:hAnsi="Arial" w:cs="Arial"/>
          <w:b/>
          <w:i/>
          <w:szCs w:val="24"/>
        </w:rPr>
        <w:t>Capitalizables</w:t>
      </w:r>
      <w:r w:rsidRPr="00E07E86">
        <w:rPr>
          <w:rFonts w:ascii="Arial" w:hAnsi="Arial" w:cs="Arial"/>
          <w:szCs w:val="24"/>
        </w:rPr>
        <w:t xml:space="preserve"> se reclasifican al </w:t>
      </w:r>
      <w:r w:rsidRPr="00E07E86">
        <w:rPr>
          <w:rFonts w:ascii="Arial" w:hAnsi="Arial" w:cs="Arial"/>
          <w:b/>
          <w:szCs w:val="24"/>
        </w:rPr>
        <w:t>Activo</w:t>
      </w:r>
      <w:r w:rsidRPr="00E07E86">
        <w:rPr>
          <w:rFonts w:ascii="Arial" w:hAnsi="Arial" w:cs="Arial"/>
          <w:szCs w:val="24"/>
        </w:rPr>
        <w:t xml:space="preserve"> (cuenta </w:t>
      </w:r>
      <w:r w:rsidRPr="00E07E86">
        <w:rPr>
          <w:rFonts w:ascii="Arial" w:hAnsi="Arial" w:cs="Arial"/>
          <w:color w:val="000000"/>
          <w:szCs w:val="24"/>
        </w:rPr>
        <w:t>1.2.3.3.09 o 1.2.3.9.09)</w:t>
      </w:r>
    </w:p>
    <w:p w:rsidR="00E07E86" w:rsidRPr="00E07E86" w:rsidRDefault="00E07E86" w:rsidP="00E07E86">
      <w:pPr>
        <w:pStyle w:val="Prrafodelista"/>
        <w:spacing w:after="0" w:line="276" w:lineRule="auto"/>
        <w:jc w:val="both"/>
        <w:rPr>
          <w:rFonts w:ascii="Arial" w:hAnsi="Arial" w:cs="Arial"/>
          <w:color w:val="000000"/>
          <w:szCs w:val="24"/>
        </w:rPr>
      </w:pPr>
      <w:r w:rsidRPr="00E07E86">
        <w:rPr>
          <w:rFonts w:ascii="Arial" w:hAnsi="Arial" w:cs="Arial"/>
          <w:b/>
          <w:i/>
          <w:szCs w:val="24"/>
        </w:rPr>
        <w:t>No Capitalizable</w:t>
      </w:r>
      <w:r w:rsidRPr="00E07E86">
        <w:rPr>
          <w:rFonts w:ascii="Arial" w:hAnsi="Arial" w:cs="Arial"/>
          <w:szCs w:val="24"/>
        </w:rPr>
        <w:t xml:space="preserve"> se reclasifican al </w:t>
      </w:r>
      <w:r w:rsidRPr="00E07E86">
        <w:rPr>
          <w:rFonts w:ascii="Arial" w:hAnsi="Arial" w:cs="Arial"/>
          <w:b/>
          <w:szCs w:val="24"/>
        </w:rPr>
        <w:t>Gasto</w:t>
      </w:r>
      <w:r w:rsidRPr="00E07E86">
        <w:rPr>
          <w:rFonts w:ascii="Arial" w:hAnsi="Arial" w:cs="Arial"/>
          <w:szCs w:val="24"/>
        </w:rPr>
        <w:t xml:space="preserve"> (cuenta </w:t>
      </w:r>
      <w:r w:rsidRPr="00E07E86">
        <w:rPr>
          <w:rFonts w:ascii="Arial" w:hAnsi="Arial" w:cs="Arial"/>
          <w:color w:val="000000"/>
          <w:szCs w:val="24"/>
        </w:rPr>
        <w:t>5.6.1.1)</w:t>
      </w:r>
    </w:p>
    <w:p w:rsidR="00E07E86" w:rsidRPr="00E07E86" w:rsidRDefault="00E07E86" w:rsidP="00E07E86">
      <w:pPr>
        <w:pStyle w:val="Prrafodelista"/>
        <w:spacing w:after="0" w:line="276" w:lineRule="auto"/>
        <w:jc w:val="both"/>
        <w:rPr>
          <w:rFonts w:ascii="Arial" w:hAnsi="Arial" w:cs="Arial"/>
          <w:color w:val="000000"/>
          <w:szCs w:val="24"/>
        </w:rPr>
      </w:pPr>
      <w:r w:rsidRPr="00E07E86">
        <w:rPr>
          <w:rFonts w:ascii="Arial" w:hAnsi="Arial" w:cs="Arial"/>
          <w:b/>
          <w:i/>
          <w:szCs w:val="24"/>
        </w:rPr>
        <w:t>Transferibles</w:t>
      </w:r>
      <w:r w:rsidRPr="00E07E86">
        <w:rPr>
          <w:rFonts w:ascii="Arial" w:hAnsi="Arial" w:cs="Arial"/>
          <w:szCs w:val="24"/>
        </w:rPr>
        <w:t xml:space="preserve"> se reclasifican al </w:t>
      </w:r>
      <w:r w:rsidRPr="00E07E86">
        <w:rPr>
          <w:rFonts w:ascii="Arial" w:hAnsi="Arial" w:cs="Arial"/>
          <w:b/>
          <w:szCs w:val="24"/>
        </w:rPr>
        <w:t>Activo</w:t>
      </w:r>
      <w:r w:rsidRPr="00E07E86">
        <w:rPr>
          <w:rFonts w:ascii="Arial" w:hAnsi="Arial" w:cs="Arial"/>
          <w:szCs w:val="24"/>
        </w:rPr>
        <w:t xml:space="preserve"> (cuenta </w:t>
      </w:r>
      <w:r w:rsidRPr="00E07E86">
        <w:rPr>
          <w:rFonts w:ascii="Arial" w:hAnsi="Arial" w:cs="Arial"/>
          <w:color w:val="000000"/>
          <w:szCs w:val="24"/>
        </w:rPr>
        <w:t>1.2.3.3.09 o 1.2.3.9.09) y cuando se firme el Acta de Entrega-Recepción a la Dependencia</w:t>
      </w:r>
      <w:r w:rsidR="00CB0B8E">
        <w:rPr>
          <w:rFonts w:ascii="Arial" w:hAnsi="Arial" w:cs="Arial"/>
          <w:color w:val="000000"/>
          <w:szCs w:val="24"/>
        </w:rPr>
        <w:t>,</w:t>
      </w:r>
      <w:r w:rsidRPr="00E07E86">
        <w:rPr>
          <w:rFonts w:ascii="Arial" w:hAnsi="Arial" w:cs="Arial"/>
          <w:color w:val="000000"/>
          <w:szCs w:val="24"/>
        </w:rPr>
        <w:t xml:space="preserve"> </w:t>
      </w:r>
      <w:r w:rsidR="00CB0B8E">
        <w:rPr>
          <w:rFonts w:ascii="Arial" w:hAnsi="Arial" w:cs="Arial"/>
          <w:color w:val="000000"/>
          <w:szCs w:val="24"/>
        </w:rPr>
        <w:t>reclasificar</w:t>
      </w:r>
      <w:r w:rsidRPr="00E07E86">
        <w:rPr>
          <w:rFonts w:ascii="Arial" w:hAnsi="Arial" w:cs="Arial"/>
          <w:szCs w:val="24"/>
        </w:rPr>
        <w:t xml:space="preserve"> al </w:t>
      </w:r>
      <w:r w:rsidRPr="00E07E86">
        <w:rPr>
          <w:rFonts w:ascii="Arial" w:hAnsi="Arial" w:cs="Arial"/>
          <w:b/>
          <w:szCs w:val="24"/>
        </w:rPr>
        <w:t>Gasto</w:t>
      </w:r>
      <w:r w:rsidRPr="00E07E86">
        <w:rPr>
          <w:rFonts w:ascii="Arial" w:hAnsi="Arial" w:cs="Arial"/>
          <w:szCs w:val="24"/>
        </w:rPr>
        <w:t xml:space="preserve"> (cuenta </w:t>
      </w:r>
      <w:r w:rsidRPr="00E07E86">
        <w:rPr>
          <w:rFonts w:ascii="Arial" w:hAnsi="Arial" w:cs="Arial"/>
          <w:color w:val="000000"/>
          <w:szCs w:val="24"/>
        </w:rPr>
        <w:t>5.6.1.1)</w:t>
      </w:r>
    </w:p>
    <w:p w:rsidR="00E07E86" w:rsidRPr="00E07E86" w:rsidRDefault="00E07E86" w:rsidP="00E07E86">
      <w:pPr>
        <w:pStyle w:val="Prrafodelista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</w:rPr>
      </w:pPr>
    </w:p>
    <w:p w:rsidR="00E07E86" w:rsidRDefault="00E07E86" w:rsidP="00E07E86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7E86">
        <w:rPr>
          <w:rFonts w:ascii="Arial" w:hAnsi="Arial" w:cs="Arial"/>
          <w:color w:val="000000"/>
          <w:sz w:val="24"/>
          <w:szCs w:val="24"/>
        </w:rPr>
        <w:t>Verificar que dentro del Módulo de Egresos, opción “Estatus de los Procesos” no existan errores presupuestales.</w:t>
      </w:r>
    </w:p>
    <w:p w:rsidR="00237FCE" w:rsidRPr="00237FCE" w:rsidRDefault="00237FCE" w:rsidP="00237FCE">
      <w:pPr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</w:rPr>
      </w:pPr>
    </w:p>
    <w:p w:rsidR="00237FCE" w:rsidRPr="00237FCE" w:rsidRDefault="00237FCE" w:rsidP="00237FC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7E86">
        <w:rPr>
          <w:rFonts w:ascii="Arial" w:hAnsi="Arial" w:cs="Arial"/>
          <w:color w:val="000000"/>
          <w:sz w:val="24"/>
          <w:szCs w:val="24"/>
        </w:rPr>
        <w:t>Realizar la Conciliación Contable-Presupuestal del Ingreso y Egreso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07E86" w:rsidRPr="00E07E86" w:rsidRDefault="00E07E86" w:rsidP="00E07E86">
      <w:pPr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</w:rPr>
      </w:pPr>
    </w:p>
    <w:p w:rsidR="00B16A44" w:rsidRPr="00E07E86" w:rsidRDefault="00B16A44" w:rsidP="00E07E86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E86">
        <w:rPr>
          <w:rFonts w:ascii="Arial" w:hAnsi="Arial" w:cs="Arial"/>
          <w:sz w:val="24"/>
          <w:szCs w:val="24"/>
        </w:rPr>
        <w:t>Registro de Cuentas de Orden:</w:t>
      </w:r>
    </w:p>
    <w:p w:rsidR="00E07E86" w:rsidRPr="00E07E86" w:rsidRDefault="00E07E86" w:rsidP="00E07E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7DB2" w:rsidRPr="00E07E86" w:rsidRDefault="00B16A44" w:rsidP="00E07E86">
      <w:pPr>
        <w:pStyle w:val="Prrafodelista"/>
        <w:spacing w:after="0" w:line="276" w:lineRule="auto"/>
        <w:jc w:val="both"/>
        <w:rPr>
          <w:rFonts w:ascii="Arial" w:hAnsi="Arial" w:cs="Arial"/>
          <w:b/>
          <w:i/>
          <w:szCs w:val="24"/>
        </w:rPr>
      </w:pPr>
      <w:r w:rsidRPr="00E07E86">
        <w:rPr>
          <w:rFonts w:ascii="Arial" w:hAnsi="Arial" w:cs="Arial"/>
          <w:b/>
          <w:i/>
          <w:szCs w:val="24"/>
        </w:rPr>
        <w:t>Alta del Padrón Factura</w:t>
      </w:r>
    </w:p>
    <w:p w:rsidR="005C7DB2" w:rsidRPr="00E07E86" w:rsidRDefault="005C7DB2" w:rsidP="00E07E86">
      <w:pPr>
        <w:pStyle w:val="Prrafodelista"/>
        <w:spacing w:after="0" w:line="276" w:lineRule="auto"/>
        <w:jc w:val="both"/>
        <w:rPr>
          <w:rFonts w:ascii="Arial" w:hAnsi="Arial" w:cs="Arial"/>
          <w:szCs w:val="24"/>
        </w:rPr>
      </w:pPr>
      <w:r w:rsidRPr="00E07E86">
        <w:rPr>
          <w:rFonts w:ascii="Arial" w:hAnsi="Arial" w:cs="Arial"/>
          <w:szCs w:val="24"/>
        </w:rPr>
        <w:t>7.7.1 Padrón Factura Predial por concepto</w:t>
      </w:r>
    </w:p>
    <w:p w:rsidR="005C7DB2" w:rsidRPr="00E07E86" w:rsidRDefault="005C7DB2" w:rsidP="00E07E86">
      <w:pPr>
        <w:pStyle w:val="Prrafodelista"/>
        <w:tabs>
          <w:tab w:val="left" w:pos="1276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E07E86">
        <w:rPr>
          <w:rFonts w:ascii="Arial" w:hAnsi="Arial" w:cs="Arial"/>
          <w:szCs w:val="24"/>
        </w:rPr>
        <w:tab/>
        <w:t>7.7.2 Padrón Factura Predial por concepto</w:t>
      </w:r>
    </w:p>
    <w:p w:rsidR="00E07E86" w:rsidRPr="00E07E86" w:rsidRDefault="00E07E86" w:rsidP="00E07E86">
      <w:pPr>
        <w:pStyle w:val="Prrafodelista"/>
        <w:tabs>
          <w:tab w:val="left" w:pos="1276"/>
        </w:tabs>
        <w:spacing w:after="0" w:line="276" w:lineRule="auto"/>
        <w:jc w:val="both"/>
        <w:rPr>
          <w:rFonts w:ascii="Arial" w:hAnsi="Arial" w:cs="Arial"/>
          <w:sz w:val="12"/>
          <w:szCs w:val="24"/>
        </w:rPr>
      </w:pPr>
    </w:p>
    <w:p w:rsidR="005C7DB2" w:rsidRPr="00E07E86" w:rsidRDefault="005C7DB2" w:rsidP="00E07E86">
      <w:pPr>
        <w:pStyle w:val="Prrafodelista"/>
        <w:spacing w:after="0" w:line="276" w:lineRule="auto"/>
        <w:jc w:val="both"/>
        <w:rPr>
          <w:rFonts w:ascii="Arial" w:hAnsi="Arial" w:cs="Arial"/>
          <w:b/>
          <w:i/>
          <w:szCs w:val="24"/>
        </w:rPr>
      </w:pPr>
      <w:r w:rsidRPr="00E07E86">
        <w:rPr>
          <w:rFonts w:ascii="Arial" w:hAnsi="Arial" w:cs="Arial"/>
          <w:b/>
          <w:i/>
          <w:szCs w:val="24"/>
        </w:rPr>
        <w:t>Recaudación del Padrón Factura</w:t>
      </w:r>
    </w:p>
    <w:p w:rsidR="005C7DB2" w:rsidRPr="00E07E86" w:rsidRDefault="005C7DB2" w:rsidP="00E07E86">
      <w:pPr>
        <w:pStyle w:val="Prrafodelista"/>
        <w:spacing w:after="0" w:line="276" w:lineRule="auto"/>
        <w:jc w:val="both"/>
        <w:rPr>
          <w:rFonts w:ascii="Arial" w:hAnsi="Arial" w:cs="Arial"/>
          <w:szCs w:val="24"/>
        </w:rPr>
      </w:pPr>
      <w:r w:rsidRPr="00E07E86">
        <w:rPr>
          <w:rFonts w:ascii="Arial" w:hAnsi="Arial" w:cs="Arial"/>
          <w:szCs w:val="24"/>
        </w:rPr>
        <w:t>7.7.2 Padrón Factura Predial por concepto</w:t>
      </w:r>
    </w:p>
    <w:p w:rsidR="005C7DB2" w:rsidRPr="00E07E86" w:rsidRDefault="005C7DB2" w:rsidP="00E07E86">
      <w:pPr>
        <w:pStyle w:val="Prrafodelista"/>
        <w:tabs>
          <w:tab w:val="left" w:pos="1276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E07E86">
        <w:rPr>
          <w:rFonts w:ascii="Arial" w:hAnsi="Arial" w:cs="Arial"/>
          <w:szCs w:val="24"/>
        </w:rPr>
        <w:tab/>
        <w:t>7.7.1 Padrón Factura Predial por concepto</w:t>
      </w:r>
    </w:p>
    <w:p w:rsidR="00A470E6" w:rsidRPr="00E07E86" w:rsidRDefault="00A470E6" w:rsidP="00E07E86">
      <w:pPr>
        <w:pStyle w:val="Prrafodelista"/>
        <w:tabs>
          <w:tab w:val="left" w:pos="1276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E07E86">
        <w:rPr>
          <w:rFonts w:ascii="Arial" w:hAnsi="Arial" w:cs="Arial"/>
          <w:szCs w:val="24"/>
        </w:rPr>
        <w:t>*Incluir el mont</w:t>
      </w:r>
      <w:r w:rsidR="00287919">
        <w:rPr>
          <w:rFonts w:ascii="Arial" w:hAnsi="Arial" w:cs="Arial"/>
          <w:szCs w:val="24"/>
        </w:rPr>
        <w:t>o del 20% de descuen</w:t>
      </w:r>
      <w:r w:rsidR="00B81EFB" w:rsidRPr="00E07E86">
        <w:rPr>
          <w:rFonts w:ascii="Arial" w:hAnsi="Arial" w:cs="Arial"/>
          <w:szCs w:val="24"/>
        </w:rPr>
        <w:t>to otorgado</w:t>
      </w:r>
    </w:p>
    <w:p w:rsidR="00E07E86" w:rsidRPr="00E07E86" w:rsidRDefault="00E07E86" w:rsidP="00E07E86">
      <w:pPr>
        <w:pStyle w:val="Prrafodelista"/>
        <w:tabs>
          <w:tab w:val="left" w:pos="1276"/>
        </w:tabs>
        <w:spacing w:after="0" w:line="276" w:lineRule="auto"/>
        <w:jc w:val="both"/>
        <w:rPr>
          <w:rFonts w:ascii="Arial" w:hAnsi="Arial" w:cs="Arial"/>
          <w:sz w:val="12"/>
          <w:szCs w:val="24"/>
        </w:rPr>
      </w:pPr>
    </w:p>
    <w:p w:rsidR="005C7DB2" w:rsidRPr="00E07E86" w:rsidRDefault="005C7DB2" w:rsidP="00E07E86">
      <w:pPr>
        <w:pStyle w:val="Prrafodelista"/>
        <w:spacing w:after="0" w:line="276" w:lineRule="auto"/>
        <w:jc w:val="both"/>
        <w:rPr>
          <w:rFonts w:ascii="Arial" w:hAnsi="Arial" w:cs="Arial"/>
          <w:b/>
          <w:i/>
          <w:szCs w:val="24"/>
        </w:rPr>
      </w:pPr>
      <w:r w:rsidRPr="00E07E86">
        <w:rPr>
          <w:rFonts w:ascii="Arial" w:hAnsi="Arial" w:cs="Arial"/>
          <w:b/>
          <w:i/>
          <w:szCs w:val="24"/>
        </w:rPr>
        <w:t>Alta Cuentas x Cobrar por concepto del Impuesto Predial</w:t>
      </w:r>
    </w:p>
    <w:p w:rsidR="005C7DB2" w:rsidRPr="00E07E86" w:rsidRDefault="005C7DB2" w:rsidP="00E07E86">
      <w:pPr>
        <w:pStyle w:val="Prrafodelista"/>
        <w:spacing w:after="0" w:line="276" w:lineRule="auto"/>
        <w:jc w:val="both"/>
        <w:rPr>
          <w:rFonts w:ascii="Arial" w:hAnsi="Arial" w:cs="Arial"/>
          <w:szCs w:val="24"/>
        </w:rPr>
      </w:pPr>
      <w:r w:rsidRPr="00E07E86">
        <w:rPr>
          <w:rFonts w:ascii="Arial" w:hAnsi="Arial" w:cs="Arial"/>
          <w:szCs w:val="24"/>
        </w:rPr>
        <w:t>7.8.1 Rezago Predial por cuenta</w:t>
      </w:r>
    </w:p>
    <w:p w:rsidR="005C7DB2" w:rsidRDefault="005C7DB2" w:rsidP="00E07E86">
      <w:pPr>
        <w:pStyle w:val="Prrafodelista"/>
        <w:tabs>
          <w:tab w:val="left" w:pos="1276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E07E86">
        <w:rPr>
          <w:rFonts w:ascii="Arial" w:hAnsi="Arial" w:cs="Arial"/>
          <w:szCs w:val="24"/>
        </w:rPr>
        <w:tab/>
        <w:t>7.8.2 Rezago Predial por cuenta</w:t>
      </w:r>
    </w:p>
    <w:p w:rsidR="00E07E86" w:rsidRPr="00E07E86" w:rsidRDefault="00E07E86" w:rsidP="00E07E86">
      <w:pPr>
        <w:tabs>
          <w:tab w:val="left" w:pos="1276"/>
        </w:tabs>
        <w:spacing w:after="0" w:line="276" w:lineRule="auto"/>
        <w:jc w:val="both"/>
        <w:rPr>
          <w:rFonts w:ascii="Arial" w:hAnsi="Arial" w:cs="Arial"/>
          <w:sz w:val="12"/>
          <w:szCs w:val="24"/>
        </w:rPr>
      </w:pPr>
    </w:p>
    <w:p w:rsidR="005C7DB2" w:rsidRPr="00E07E86" w:rsidRDefault="005C7DB2" w:rsidP="00E07E86">
      <w:pPr>
        <w:pStyle w:val="Prrafodelista"/>
        <w:spacing w:after="0" w:line="276" w:lineRule="auto"/>
        <w:jc w:val="both"/>
        <w:rPr>
          <w:rFonts w:ascii="Arial" w:hAnsi="Arial" w:cs="Arial"/>
          <w:b/>
          <w:i/>
          <w:szCs w:val="24"/>
        </w:rPr>
      </w:pPr>
      <w:r w:rsidRPr="00E07E86">
        <w:rPr>
          <w:rFonts w:ascii="Arial" w:hAnsi="Arial" w:cs="Arial"/>
          <w:b/>
          <w:i/>
          <w:szCs w:val="24"/>
        </w:rPr>
        <w:t>Alta Cuentas x Cobrar por concepto del Impuesto Predial</w:t>
      </w:r>
    </w:p>
    <w:p w:rsidR="005C7DB2" w:rsidRPr="00E07E86" w:rsidRDefault="005C7DB2" w:rsidP="00E07E86">
      <w:pPr>
        <w:pStyle w:val="Prrafodelista"/>
        <w:spacing w:after="0" w:line="276" w:lineRule="auto"/>
        <w:jc w:val="both"/>
        <w:rPr>
          <w:rFonts w:ascii="Arial" w:hAnsi="Arial" w:cs="Arial"/>
          <w:szCs w:val="24"/>
        </w:rPr>
      </w:pPr>
      <w:r w:rsidRPr="00E07E86">
        <w:rPr>
          <w:rFonts w:ascii="Arial" w:hAnsi="Arial" w:cs="Arial"/>
          <w:szCs w:val="24"/>
        </w:rPr>
        <w:t>7.8.2 Rezago Predial por cuenta</w:t>
      </w:r>
    </w:p>
    <w:p w:rsidR="005C7DB2" w:rsidRDefault="005C7DB2" w:rsidP="00E07E86">
      <w:pPr>
        <w:pStyle w:val="Prrafodelista"/>
        <w:tabs>
          <w:tab w:val="left" w:pos="1276"/>
        </w:tabs>
        <w:spacing w:after="0" w:line="276" w:lineRule="auto"/>
        <w:ind w:firstLine="556"/>
        <w:jc w:val="both"/>
        <w:rPr>
          <w:rFonts w:ascii="Arial" w:hAnsi="Arial" w:cs="Arial"/>
          <w:szCs w:val="24"/>
        </w:rPr>
      </w:pPr>
      <w:r w:rsidRPr="00E07E86">
        <w:rPr>
          <w:rFonts w:ascii="Arial" w:hAnsi="Arial" w:cs="Arial"/>
          <w:szCs w:val="24"/>
        </w:rPr>
        <w:t>7.8.1 Rezago Predial por cuenta</w:t>
      </w:r>
    </w:p>
    <w:p w:rsidR="00E07E86" w:rsidRPr="00E07E86" w:rsidRDefault="00E07E86" w:rsidP="00E07E86">
      <w:pPr>
        <w:pStyle w:val="Prrafodelista"/>
        <w:tabs>
          <w:tab w:val="left" w:pos="1276"/>
        </w:tabs>
        <w:spacing w:after="0" w:line="276" w:lineRule="auto"/>
        <w:ind w:firstLine="556"/>
        <w:jc w:val="both"/>
        <w:rPr>
          <w:rFonts w:ascii="Arial" w:hAnsi="Arial" w:cs="Arial"/>
          <w:sz w:val="12"/>
          <w:szCs w:val="24"/>
        </w:rPr>
      </w:pPr>
    </w:p>
    <w:p w:rsidR="00462F46" w:rsidRPr="00E07E86" w:rsidRDefault="00462F46" w:rsidP="00E07E86">
      <w:pPr>
        <w:pStyle w:val="Prrafodelista"/>
        <w:spacing w:after="0" w:line="276" w:lineRule="auto"/>
        <w:jc w:val="both"/>
        <w:rPr>
          <w:rFonts w:ascii="Arial" w:hAnsi="Arial" w:cs="Arial"/>
          <w:b/>
          <w:i/>
          <w:szCs w:val="24"/>
        </w:rPr>
      </w:pPr>
      <w:r w:rsidRPr="00E07E86">
        <w:rPr>
          <w:rFonts w:ascii="Arial" w:hAnsi="Arial" w:cs="Arial"/>
          <w:b/>
          <w:i/>
          <w:szCs w:val="24"/>
        </w:rPr>
        <w:t>Laudos en Proceso de Resolución</w:t>
      </w:r>
    </w:p>
    <w:p w:rsidR="00462F46" w:rsidRPr="00E07E86" w:rsidRDefault="00462F46" w:rsidP="00E07E86">
      <w:pPr>
        <w:pStyle w:val="Prrafodelista"/>
        <w:spacing w:after="0" w:line="276" w:lineRule="auto"/>
        <w:jc w:val="both"/>
        <w:rPr>
          <w:rFonts w:ascii="Arial" w:hAnsi="Arial" w:cs="Arial"/>
          <w:szCs w:val="24"/>
        </w:rPr>
      </w:pPr>
      <w:r w:rsidRPr="00E07E86">
        <w:rPr>
          <w:rFonts w:ascii="Arial" w:hAnsi="Arial" w:cs="Arial"/>
          <w:szCs w:val="24"/>
        </w:rPr>
        <w:t>7.4.1</w:t>
      </w:r>
      <w:r w:rsidR="00744464" w:rsidRPr="00E07E86">
        <w:rPr>
          <w:rFonts w:ascii="Arial" w:hAnsi="Arial" w:cs="Arial"/>
          <w:szCs w:val="24"/>
        </w:rPr>
        <w:t>.1.01</w:t>
      </w:r>
      <w:r w:rsidRPr="00E07E86">
        <w:rPr>
          <w:rFonts w:ascii="Arial" w:hAnsi="Arial" w:cs="Arial"/>
          <w:szCs w:val="24"/>
        </w:rPr>
        <w:t xml:space="preserve"> Juicios en proceso</w:t>
      </w:r>
    </w:p>
    <w:p w:rsidR="00332F88" w:rsidRPr="00E07E86" w:rsidRDefault="00462F46" w:rsidP="00E07E86">
      <w:pPr>
        <w:pStyle w:val="Prrafodelista"/>
        <w:tabs>
          <w:tab w:val="left" w:pos="1276"/>
        </w:tabs>
        <w:spacing w:after="0" w:line="276" w:lineRule="auto"/>
        <w:ind w:firstLine="556"/>
        <w:jc w:val="both"/>
        <w:rPr>
          <w:rFonts w:ascii="Arial" w:hAnsi="Arial" w:cs="Arial"/>
          <w:szCs w:val="24"/>
        </w:rPr>
      </w:pPr>
      <w:r w:rsidRPr="00E07E86">
        <w:rPr>
          <w:rFonts w:ascii="Arial" w:hAnsi="Arial" w:cs="Arial"/>
          <w:szCs w:val="24"/>
        </w:rPr>
        <w:t>7.4.2</w:t>
      </w:r>
      <w:r w:rsidR="00744464" w:rsidRPr="00E07E86">
        <w:rPr>
          <w:rFonts w:ascii="Arial" w:hAnsi="Arial" w:cs="Arial"/>
          <w:szCs w:val="24"/>
        </w:rPr>
        <w:t>.1.01</w:t>
      </w:r>
      <w:r w:rsidRPr="00E07E86">
        <w:rPr>
          <w:rFonts w:ascii="Arial" w:hAnsi="Arial" w:cs="Arial"/>
          <w:szCs w:val="24"/>
        </w:rPr>
        <w:t xml:space="preserve"> Juicios en proceso</w:t>
      </w:r>
    </w:p>
    <w:sectPr w:rsidR="00332F88" w:rsidRPr="00E07E86" w:rsidSect="00E07E86">
      <w:pgSz w:w="12240" w:h="15840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E95"/>
      </v:shape>
    </w:pict>
  </w:numPicBullet>
  <w:abstractNum w:abstractNumId="0" w15:restartNumberingAfterBreak="0">
    <w:nsid w:val="1AB959D6"/>
    <w:multiLevelType w:val="hybridMultilevel"/>
    <w:tmpl w:val="4A3EBF6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83391"/>
    <w:multiLevelType w:val="hybridMultilevel"/>
    <w:tmpl w:val="2F7CEC6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88"/>
    <w:rsid w:val="00237FCE"/>
    <w:rsid w:val="002567DD"/>
    <w:rsid w:val="00287919"/>
    <w:rsid w:val="00296452"/>
    <w:rsid w:val="00332F88"/>
    <w:rsid w:val="00462F46"/>
    <w:rsid w:val="005B1148"/>
    <w:rsid w:val="005C7DB2"/>
    <w:rsid w:val="00666728"/>
    <w:rsid w:val="00744464"/>
    <w:rsid w:val="008139A0"/>
    <w:rsid w:val="008A29D0"/>
    <w:rsid w:val="008A613D"/>
    <w:rsid w:val="008B6A82"/>
    <w:rsid w:val="009D008D"/>
    <w:rsid w:val="00A470E6"/>
    <w:rsid w:val="00A80D4A"/>
    <w:rsid w:val="00B16A44"/>
    <w:rsid w:val="00B81EFB"/>
    <w:rsid w:val="00CB0B8E"/>
    <w:rsid w:val="00E07E86"/>
    <w:rsid w:val="00E106FA"/>
    <w:rsid w:val="00E4185D"/>
    <w:rsid w:val="00F2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EAAEF-CB2C-439C-8EDA-6474C162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2F88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Andrade Borzzani</dc:creator>
  <cp:keywords/>
  <dc:description/>
  <cp:lastModifiedBy>Adriana Andrade Borzzani</cp:lastModifiedBy>
  <cp:revision>26</cp:revision>
  <cp:lastPrinted>2017-01-17T21:59:00Z</cp:lastPrinted>
  <dcterms:created xsi:type="dcterms:W3CDTF">2017-01-17T20:55:00Z</dcterms:created>
  <dcterms:modified xsi:type="dcterms:W3CDTF">2017-01-18T19:25:00Z</dcterms:modified>
</cp:coreProperties>
</file>