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E2E" w:rsidRPr="003E61E4" w:rsidRDefault="00050E2E" w:rsidP="0086199F">
      <w:p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4"/>
        </w:rPr>
        <w:t xml:space="preserve">Verificar que los </w:t>
      </w:r>
      <w:r w:rsidRPr="001951D2">
        <w:rPr>
          <w:rFonts w:ascii="Arial" w:hAnsi="Arial"/>
          <w:b/>
          <w:sz w:val="24"/>
          <w:u w:val="single"/>
        </w:rPr>
        <w:t>saldos</w:t>
      </w:r>
      <w:r>
        <w:rPr>
          <w:rFonts w:ascii="Arial" w:hAnsi="Arial"/>
          <w:sz w:val="24"/>
        </w:rPr>
        <w:t xml:space="preserve"> </w:t>
      </w:r>
      <w:r w:rsidRPr="001951D2">
        <w:rPr>
          <w:rFonts w:ascii="Arial" w:hAnsi="Arial"/>
          <w:b/>
          <w:sz w:val="24"/>
        </w:rPr>
        <w:t>de las cuentas</w:t>
      </w:r>
      <w:r>
        <w:rPr>
          <w:rFonts w:ascii="Arial" w:hAnsi="Arial"/>
          <w:sz w:val="24"/>
        </w:rPr>
        <w:t xml:space="preserve"> </w:t>
      </w:r>
      <w:r w:rsidRPr="001951D2">
        <w:rPr>
          <w:rFonts w:ascii="Arial" w:hAnsi="Arial"/>
          <w:b/>
          <w:sz w:val="24"/>
        </w:rPr>
        <w:t>sean de acuerdo a su naturaleza</w:t>
      </w:r>
      <w:r>
        <w:rPr>
          <w:rFonts w:ascii="Arial" w:hAnsi="Arial"/>
          <w:b/>
          <w:sz w:val="24"/>
        </w:rPr>
        <w:t xml:space="preserve"> </w:t>
      </w:r>
      <w:r w:rsidRPr="003E61E4">
        <w:rPr>
          <w:rFonts w:ascii="Arial" w:hAnsi="Arial"/>
          <w:b/>
          <w:sz w:val="28"/>
          <w:szCs w:val="28"/>
        </w:rPr>
        <w:t>en la Balanza de Comprobación</w:t>
      </w:r>
      <w:r w:rsidRPr="003E61E4">
        <w:rPr>
          <w:rFonts w:ascii="Arial" w:hAnsi="Arial"/>
          <w:sz w:val="28"/>
          <w:szCs w:val="28"/>
        </w:rPr>
        <w:t>, como se enumera a continuación: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2"/>
      </w:tblGrid>
      <w:tr w:rsidR="00050E2E" w:rsidRPr="0004413B" w:rsidTr="0086199F">
        <w:tc>
          <w:tcPr>
            <w:tcW w:w="8642" w:type="dxa"/>
            <w:shd w:val="clear" w:color="auto" w:fill="auto"/>
          </w:tcPr>
          <w:p w:rsidR="00050E2E" w:rsidRPr="0004413B" w:rsidRDefault="00050E2E" w:rsidP="00050E2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 w:rsidRPr="0004413B">
              <w:rPr>
                <w:rFonts w:ascii="Arial" w:hAnsi="Arial"/>
                <w:b/>
                <w:sz w:val="24"/>
              </w:rPr>
              <w:t xml:space="preserve">Las de </w:t>
            </w:r>
            <w:r w:rsidRPr="002500FC">
              <w:rPr>
                <w:rFonts w:ascii="Arial" w:hAnsi="Arial"/>
                <w:b/>
                <w:sz w:val="24"/>
                <w:u w:val="single"/>
              </w:rPr>
              <w:t>Activo</w:t>
            </w:r>
            <w:r w:rsidRPr="0004413B">
              <w:rPr>
                <w:rFonts w:ascii="Arial" w:hAnsi="Arial"/>
                <w:b/>
                <w:sz w:val="24"/>
              </w:rPr>
              <w:t xml:space="preserve"> debe</w:t>
            </w:r>
            <w:r w:rsidR="003E61E4">
              <w:rPr>
                <w:rFonts w:ascii="Arial" w:hAnsi="Arial"/>
                <w:b/>
                <w:sz w:val="24"/>
              </w:rPr>
              <w:t>n</w:t>
            </w:r>
            <w:r w:rsidRPr="0004413B">
              <w:rPr>
                <w:rFonts w:ascii="Arial" w:hAnsi="Arial"/>
                <w:b/>
                <w:sz w:val="24"/>
              </w:rPr>
              <w:t xml:space="preserve"> ser Deudor</w:t>
            </w:r>
            <w:r w:rsidR="003E61E4">
              <w:rPr>
                <w:rFonts w:ascii="Arial" w:hAnsi="Arial"/>
                <w:b/>
                <w:sz w:val="24"/>
              </w:rPr>
              <w:t>as</w:t>
            </w:r>
            <w:r w:rsidRPr="0004413B">
              <w:rPr>
                <w:rFonts w:ascii="Arial" w:hAnsi="Arial"/>
                <w:b/>
                <w:sz w:val="24"/>
              </w:rPr>
              <w:t xml:space="preserve"> (positivo)</w:t>
            </w:r>
          </w:p>
          <w:p w:rsidR="00050E2E" w:rsidRPr="0004413B" w:rsidRDefault="00050E2E" w:rsidP="006B4C3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050E2E" w:rsidRPr="0004413B" w:rsidTr="0086199F">
        <w:tc>
          <w:tcPr>
            <w:tcW w:w="8642" w:type="dxa"/>
            <w:shd w:val="clear" w:color="auto" w:fill="auto"/>
          </w:tcPr>
          <w:p w:rsidR="00050E2E" w:rsidRPr="0004413B" w:rsidRDefault="00050E2E" w:rsidP="00050E2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 w:rsidRPr="0004413B">
              <w:rPr>
                <w:rFonts w:ascii="Arial" w:hAnsi="Arial"/>
                <w:b/>
                <w:sz w:val="24"/>
              </w:rPr>
              <w:t xml:space="preserve">Las de </w:t>
            </w:r>
            <w:r w:rsidRPr="002500FC">
              <w:rPr>
                <w:rFonts w:ascii="Arial" w:hAnsi="Arial"/>
                <w:b/>
                <w:sz w:val="24"/>
                <w:u w:val="single"/>
              </w:rPr>
              <w:t>Pasivo y Hacienda Pública/Patrimonio</w:t>
            </w:r>
            <w:r w:rsidRPr="0004413B">
              <w:rPr>
                <w:rFonts w:ascii="Arial" w:hAnsi="Arial"/>
                <w:b/>
                <w:sz w:val="24"/>
              </w:rPr>
              <w:t xml:space="preserve"> deben ser Acreedor</w:t>
            </w:r>
            <w:r w:rsidR="003E61E4">
              <w:rPr>
                <w:rFonts w:ascii="Arial" w:hAnsi="Arial"/>
                <w:b/>
                <w:sz w:val="24"/>
              </w:rPr>
              <w:t>as</w:t>
            </w:r>
            <w:r w:rsidRPr="0004413B">
              <w:rPr>
                <w:rFonts w:ascii="Arial" w:hAnsi="Arial"/>
                <w:b/>
                <w:sz w:val="24"/>
              </w:rPr>
              <w:t xml:space="preserve"> </w:t>
            </w:r>
            <w:bookmarkStart w:id="0" w:name="_GoBack"/>
            <w:bookmarkEnd w:id="0"/>
            <w:r w:rsidRPr="00296C99">
              <w:rPr>
                <w:rFonts w:ascii="Arial" w:hAnsi="Arial"/>
                <w:b/>
                <w:sz w:val="24"/>
                <w:highlight w:val="yellow"/>
              </w:rPr>
              <w:t>(negativo)</w:t>
            </w:r>
          </w:p>
          <w:p w:rsidR="00050E2E" w:rsidRPr="0004413B" w:rsidRDefault="00050E2E" w:rsidP="006B4C31">
            <w:pPr>
              <w:ind w:left="36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050E2E" w:rsidRPr="0004413B" w:rsidTr="0086199F">
        <w:tc>
          <w:tcPr>
            <w:tcW w:w="8642" w:type="dxa"/>
            <w:shd w:val="clear" w:color="auto" w:fill="auto"/>
          </w:tcPr>
          <w:p w:rsidR="00050E2E" w:rsidRPr="0004413B" w:rsidRDefault="00050E2E" w:rsidP="00050E2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 w:rsidRPr="0004413B">
              <w:rPr>
                <w:rFonts w:ascii="Arial" w:hAnsi="Arial"/>
                <w:b/>
                <w:sz w:val="24"/>
              </w:rPr>
              <w:t xml:space="preserve">Las de </w:t>
            </w:r>
            <w:r w:rsidRPr="002500FC">
              <w:rPr>
                <w:rFonts w:ascii="Arial" w:hAnsi="Arial"/>
                <w:b/>
                <w:sz w:val="24"/>
                <w:u w:val="single"/>
              </w:rPr>
              <w:t>Ingresos</w:t>
            </w:r>
            <w:r w:rsidRPr="0004413B">
              <w:rPr>
                <w:rFonts w:ascii="Arial" w:hAnsi="Arial"/>
                <w:b/>
                <w:sz w:val="24"/>
              </w:rPr>
              <w:t xml:space="preserve"> deben ser Acreedor</w:t>
            </w:r>
            <w:r w:rsidR="003E61E4">
              <w:rPr>
                <w:rFonts w:ascii="Arial" w:hAnsi="Arial"/>
                <w:b/>
                <w:sz w:val="24"/>
              </w:rPr>
              <w:t>as</w:t>
            </w:r>
            <w:r w:rsidRPr="0004413B">
              <w:rPr>
                <w:rFonts w:ascii="Arial" w:hAnsi="Arial"/>
                <w:b/>
                <w:sz w:val="24"/>
              </w:rPr>
              <w:t xml:space="preserve"> (negativo)</w:t>
            </w:r>
          </w:p>
          <w:p w:rsidR="00050E2E" w:rsidRPr="0004413B" w:rsidRDefault="00050E2E" w:rsidP="006B4C3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050E2E" w:rsidRPr="0004413B" w:rsidTr="0086199F">
        <w:tc>
          <w:tcPr>
            <w:tcW w:w="8642" w:type="dxa"/>
            <w:shd w:val="clear" w:color="auto" w:fill="auto"/>
          </w:tcPr>
          <w:p w:rsidR="00050E2E" w:rsidRPr="0004413B" w:rsidRDefault="00050E2E" w:rsidP="00050E2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Las de </w:t>
            </w:r>
            <w:r w:rsidRPr="002500FC">
              <w:rPr>
                <w:rFonts w:ascii="Arial" w:hAnsi="Arial"/>
                <w:b/>
                <w:sz w:val="24"/>
                <w:u w:val="single"/>
              </w:rPr>
              <w:t>Gastos y otras pérdidas</w:t>
            </w:r>
            <w:r w:rsidRPr="0004413B">
              <w:rPr>
                <w:rFonts w:ascii="Arial" w:hAnsi="Arial"/>
                <w:b/>
                <w:sz w:val="24"/>
              </w:rPr>
              <w:t xml:space="preserve"> deben ser Deudor</w:t>
            </w:r>
            <w:r w:rsidR="003E61E4">
              <w:rPr>
                <w:rFonts w:ascii="Arial" w:hAnsi="Arial"/>
                <w:b/>
                <w:sz w:val="24"/>
              </w:rPr>
              <w:t>as</w:t>
            </w:r>
            <w:r w:rsidRPr="0004413B">
              <w:rPr>
                <w:rFonts w:ascii="Arial" w:hAnsi="Arial"/>
                <w:b/>
                <w:sz w:val="24"/>
              </w:rPr>
              <w:t xml:space="preserve"> (positivo)</w:t>
            </w:r>
            <w:r w:rsidRPr="0004413B">
              <w:rPr>
                <w:rFonts w:ascii="Arial" w:hAnsi="Arial"/>
                <w:sz w:val="24"/>
              </w:rPr>
              <w:t xml:space="preserve"> </w:t>
            </w:r>
          </w:p>
          <w:p w:rsidR="00050E2E" w:rsidRPr="0004413B" w:rsidRDefault="00050E2E" w:rsidP="006B4C3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522D7D" w:rsidRPr="0004413B" w:rsidTr="0086199F">
        <w:tc>
          <w:tcPr>
            <w:tcW w:w="8642" w:type="dxa"/>
            <w:shd w:val="clear" w:color="auto" w:fill="auto"/>
          </w:tcPr>
          <w:p w:rsidR="00522D7D" w:rsidRDefault="00522D7D" w:rsidP="00050E2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Las de orden </w:t>
            </w:r>
            <w:r w:rsidRPr="002500FC">
              <w:rPr>
                <w:rFonts w:ascii="Arial" w:hAnsi="Arial"/>
                <w:b/>
                <w:sz w:val="24"/>
                <w:u w:val="single"/>
              </w:rPr>
              <w:t>ley de ingresos estimada</w:t>
            </w:r>
            <w:r>
              <w:rPr>
                <w:rFonts w:ascii="Arial" w:hAnsi="Arial"/>
                <w:b/>
                <w:sz w:val="24"/>
              </w:rPr>
              <w:t xml:space="preserve"> debe ser Deudora</w:t>
            </w:r>
            <w:r w:rsidR="003E61E4">
              <w:rPr>
                <w:rFonts w:ascii="Arial" w:hAnsi="Arial"/>
                <w:b/>
                <w:sz w:val="24"/>
              </w:rPr>
              <w:t>s (positivo)</w:t>
            </w:r>
          </w:p>
          <w:p w:rsidR="003E61E4" w:rsidRDefault="003E61E4" w:rsidP="003E61E4">
            <w:pPr>
              <w:ind w:left="72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22D7D" w:rsidRPr="0004413B" w:rsidTr="0086199F">
        <w:tc>
          <w:tcPr>
            <w:tcW w:w="8642" w:type="dxa"/>
            <w:shd w:val="clear" w:color="auto" w:fill="auto"/>
          </w:tcPr>
          <w:p w:rsidR="00522D7D" w:rsidRDefault="00522D7D" w:rsidP="00050E2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Las de orden </w:t>
            </w:r>
            <w:r w:rsidRPr="002500FC">
              <w:rPr>
                <w:rFonts w:ascii="Arial" w:hAnsi="Arial"/>
                <w:b/>
                <w:sz w:val="24"/>
                <w:u w:val="single"/>
              </w:rPr>
              <w:t>ley de ingresos por ejecutar</w:t>
            </w:r>
            <w:r>
              <w:rPr>
                <w:rFonts w:ascii="Arial" w:hAnsi="Arial"/>
                <w:b/>
                <w:sz w:val="24"/>
              </w:rPr>
              <w:t xml:space="preserve"> debe ser Acreedora</w:t>
            </w:r>
            <w:r w:rsidR="003E61E4">
              <w:rPr>
                <w:rFonts w:ascii="Arial" w:hAnsi="Arial"/>
                <w:b/>
                <w:sz w:val="24"/>
              </w:rPr>
              <w:t>s (negativo)</w:t>
            </w:r>
          </w:p>
          <w:p w:rsidR="003E61E4" w:rsidRDefault="003E61E4" w:rsidP="003E61E4">
            <w:pPr>
              <w:ind w:left="72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22D7D" w:rsidRPr="0004413B" w:rsidTr="0086199F">
        <w:tc>
          <w:tcPr>
            <w:tcW w:w="8642" w:type="dxa"/>
            <w:shd w:val="clear" w:color="auto" w:fill="auto"/>
          </w:tcPr>
          <w:p w:rsidR="00522D7D" w:rsidRDefault="00522D7D" w:rsidP="00FC334C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Las de orden </w:t>
            </w:r>
            <w:r w:rsidRPr="002500FC">
              <w:rPr>
                <w:rFonts w:ascii="Arial" w:hAnsi="Arial"/>
                <w:b/>
                <w:sz w:val="24"/>
                <w:u w:val="single"/>
              </w:rPr>
              <w:t xml:space="preserve">ley de ingresos </w:t>
            </w:r>
            <w:r w:rsidR="00FC334C" w:rsidRPr="002500FC">
              <w:rPr>
                <w:rFonts w:ascii="Arial" w:hAnsi="Arial"/>
                <w:b/>
                <w:sz w:val="24"/>
                <w:u w:val="single"/>
              </w:rPr>
              <w:t>modificada</w:t>
            </w:r>
            <w:r w:rsidR="00FC334C">
              <w:rPr>
                <w:rFonts w:ascii="Arial" w:hAnsi="Arial"/>
                <w:b/>
                <w:sz w:val="24"/>
              </w:rPr>
              <w:t xml:space="preserve"> debe ser Deudora/Acreedora</w:t>
            </w:r>
          </w:p>
          <w:p w:rsidR="003E61E4" w:rsidRDefault="003E61E4" w:rsidP="002500FC">
            <w:pPr>
              <w:ind w:left="72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522D7D" w:rsidRPr="0004413B" w:rsidTr="0086199F">
        <w:tc>
          <w:tcPr>
            <w:tcW w:w="8642" w:type="dxa"/>
            <w:shd w:val="clear" w:color="auto" w:fill="auto"/>
          </w:tcPr>
          <w:p w:rsidR="00522D7D" w:rsidRDefault="00FC334C" w:rsidP="00FC334C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Las de orden </w:t>
            </w:r>
            <w:r w:rsidRPr="002500FC">
              <w:rPr>
                <w:rFonts w:ascii="Arial" w:hAnsi="Arial"/>
                <w:b/>
                <w:sz w:val="24"/>
                <w:u w:val="single"/>
              </w:rPr>
              <w:t>ley de ingresos devengada</w:t>
            </w:r>
            <w:r>
              <w:rPr>
                <w:rFonts w:ascii="Arial" w:hAnsi="Arial"/>
                <w:b/>
                <w:sz w:val="24"/>
              </w:rPr>
              <w:t xml:space="preserve"> debe ser Acreedora</w:t>
            </w:r>
            <w:r w:rsidR="003E61E4">
              <w:rPr>
                <w:rFonts w:ascii="Arial" w:hAnsi="Arial"/>
                <w:b/>
                <w:sz w:val="24"/>
              </w:rPr>
              <w:t xml:space="preserve"> (negativo)</w:t>
            </w:r>
          </w:p>
          <w:p w:rsidR="003E61E4" w:rsidRDefault="003E61E4" w:rsidP="003E61E4">
            <w:pPr>
              <w:ind w:left="72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FC334C" w:rsidRPr="0004413B" w:rsidTr="0086199F">
        <w:tc>
          <w:tcPr>
            <w:tcW w:w="8642" w:type="dxa"/>
            <w:shd w:val="clear" w:color="auto" w:fill="auto"/>
          </w:tcPr>
          <w:p w:rsidR="00FC334C" w:rsidRDefault="00FC334C" w:rsidP="00050E2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Las de orden </w:t>
            </w:r>
            <w:r w:rsidRPr="002500FC">
              <w:rPr>
                <w:rFonts w:ascii="Arial" w:hAnsi="Arial"/>
                <w:b/>
                <w:sz w:val="24"/>
                <w:u w:val="single"/>
              </w:rPr>
              <w:t>ley de ingresos recaudada</w:t>
            </w:r>
            <w:r>
              <w:rPr>
                <w:rFonts w:ascii="Arial" w:hAnsi="Arial"/>
                <w:b/>
                <w:sz w:val="24"/>
              </w:rPr>
              <w:t xml:space="preserve"> debe</w:t>
            </w:r>
            <w:r w:rsidR="003E61E4">
              <w:rPr>
                <w:rFonts w:ascii="Arial" w:hAnsi="Arial"/>
                <w:b/>
                <w:sz w:val="24"/>
              </w:rPr>
              <w:t>n</w:t>
            </w:r>
            <w:r>
              <w:rPr>
                <w:rFonts w:ascii="Arial" w:hAnsi="Arial"/>
                <w:b/>
                <w:sz w:val="24"/>
              </w:rPr>
              <w:t xml:space="preserve"> ser Acreedora</w:t>
            </w:r>
            <w:r w:rsidR="003E61E4">
              <w:rPr>
                <w:rFonts w:ascii="Arial" w:hAnsi="Arial"/>
                <w:b/>
                <w:sz w:val="24"/>
              </w:rPr>
              <w:t xml:space="preserve"> (negativo)</w:t>
            </w:r>
          </w:p>
          <w:p w:rsidR="003E61E4" w:rsidRDefault="003E61E4" w:rsidP="003E61E4">
            <w:pPr>
              <w:ind w:left="72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050E2E" w:rsidRPr="0004413B" w:rsidTr="0086199F">
        <w:tc>
          <w:tcPr>
            <w:tcW w:w="8642" w:type="dxa"/>
            <w:shd w:val="clear" w:color="auto" w:fill="auto"/>
          </w:tcPr>
          <w:p w:rsidR="00050E2E" w:rsidRPr="0004413B" w:rsidRDefault="00050E2E" w:rsidP="00050E2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 w:rsidRPr="0004413B">
              <w:rPr>
                <w:rFonts w:ascii="Arial" w:hAnsi="Arial"/>
                <w:b/>
                <w:sz w:val="24"/>
              </w:rPr>
              <w:t xml:space="preserve">Las de orden </w:t>
            </w:r>
            <w:r w:rsidR="006F215C">
              <w:rPr>
                <w:rFonts w:ascii="Arial" w:hAnsi="Arial"/>
                <w:b/>
                <w:sz w:val="24"/>
              </w:rPr>
              <w:t>p</w:t>
            </w:r>
            <w:r w:rsidRPr="0004413B">
              <w:rPr>
                <w:rFonts w:ascii="Arial" w:hAnsi="Arial"/>
                <w:b/>
                <w:sz w:val="24"/>
                <w:u w:val="single"/>
              </w:rPr>
              <w:t xml:space="preserve">resupuesto de </w:t>
            </w:r>
            <w:r w:rsidR="006F215C">
              <w:rPr>
                <w:rFonts w:ascii="Arial" w:hAnsi="Arial"/>
                <w:b/>
                <w:sz w:val="24"/>
                <w:u w:val="single"/>
              </w:rPr>
              <w:t>e</w:t>
            </w:r>
            <w:r w:rsidRPr="0004413B">
              <w:rPr>
                <w:rFonts w:ascii="Arial" w:hAnsi="Arial"/>
                <w:b/>
                <w:sz w:val="24"/>
                <w:u w:val="single"/>
              </w:rPr>
              <w:t xml:space="preserve">gresos </w:t>
            </w:r>
            <w:r w:rsidR="006F215C">
              <w:rPr>
                <w:rFonts w:ascii="Arial" w:hAnsi="Arial"/>
                <w:b/>
                <w:sz w:val="24"/>
                <w:u w:val="single"/>
              </w:rPr>
              <w:t>a</w:t>
            </w:r>
            <w:r w:rsidRPr="0004413B">
              <w:rPr>
                <w:rFonts w:ascii="Arial" w:hAnsi="Arial"/>
                <w:b/>
                <w:sz w:val="24"/>
                <w:u w:val="single"/>
              </w:rPr>
              <w:t>probado</w:t>
            </w:r>
            <w:r w:rsidR="003E61E4">
              <w:rPr>
                <w:rFonts w:ascii="Arial" w:hAnsi="Arial"/>
                <w:b/>
                <w:sz w:val="24"/>
                <w:u w:val="single"/>
              </w:rPr>
              <w:t xml:space="preserve"> </w:t>
            </w:r>
            <w:r w:rsidR="003E61E4" w:rsidRPr="003E61E4">
              <w:rPr>
                <w:rFonts w:ascii="Arial" w:hAnsi="Arial"/>
                <w:b/>
                <w:sz w:val="24"/>
              </w:rPr>
              <w:t>deben ser</w:t>
            </w:r>
            <w:r w:rsidR="003E61E4">
              <w:rPr>
                <w:rFonts w:ascii="Arial" w:hAnsi="Arial"/>
                <w:b/>
                <w:sz w:val="24"/>
                <w:u w:val="single"/>
              </w:rPr>
              <w:t xml:space="preserve"> </w:t>
            </w:r>
            <w:r w:rsidRPr="0004413B">
              <w:rPr>
                <w:rFonts w:ascii="Arial" w:hAnsi="Arial"/>
                <w:b/>
                <w:sz w:val="24"/>
              </w:rPr>
              <w:t xml:space="preserve"> </w:t>
            </w:r>
            <w:r w:rsidR="00FC334C">
              <w:rPr>
                <w:rFonts w:ascii="Arial" w:hAnsi="Arial"/>
                <w:b/>
                <w:sz w:val="24"/>
              </w:rPr>
              <w:t>Acreedora</w:t>
            </w:r>
            <w:r w:rsidR="003E61E4">
              <w:rPr>
                <w:rFonts w:ascii="Arial" w:hAnsi="Arial"/>
                <w:b/>
                <w:sz w:val="24"/>
              </w:rPr>
              <w:t xml:space="preserve"> (negativo)</w:t>
            </w:r>
          </w:p>
          <w:p w:rsidR="00050E2E" w:rsidRPr="0004413B" w:rsidRDefault="00050E2E" w:rsidP="006B4C3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FC334C" w:rsidRPr="0004413B" w:rsidTr="0086199F">
        <w:tc>
          <w:tcPr>
            <w:tcW w:w="8642" w:type="dxa"/>
            <w:shd w:val="clear" w:color="auto" w:fill="auto"/>
          </w:tcPr>
          <w:p w:rsidR="00FC334C" w:rsidRDefault="00FC334C" w:rsidP="00050E2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Las de orden </w:t>
            </w:r>
            <w:r w:rsidRPr="002500FC">
              <w:rPr>
                <w:rFonts w:ascii="Arial" w:hAnsi="Arial"/>
                <w:b/>
                <w:sz w:val="24"/>
                <w:u w:val="single"/>
              </w:rPr>
              <w:t>presupuesto de egresos por ejercer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="003E61E4">
              <w:rPr>
                <w:rFonts w:ascii="Arial" w:hAnsi="Arial"/>
                <w:b/>
                <w:sz w:val="24"/>
              </w:rPr>
              <w:t xml:space="preserve">deben ser </w:t>
            </w:r>
            <w:r>
              <w:rPr>
                <w:rFonts w:ascii="Arial" w:hAnsi="Arial"/>
                <w:b/>
                <w:sz w:val="24"/>
              </w:rPr>
              <w:t>Deudora</w:t>
            </w:r>
            <w:r w:rsidR="003E61E4">
              <w:rPr>
                <w:rFonts w:ascii="Arial" w:hAnsi="Arial"/>
                <w:b/>
                <w:sz w:val="24"/>
              </w:rPr>
              <w:t>s (positivo)</w:t>
            </w:r>
          </w:p>
          <w:p w:rsidR="003E61E4" w:rsidRPr="0004413B" w:rsidRDefault="003E61E4" w:rsidP="003E61E4">
            <w:pPr>
              <w:ind w:left="72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FC334C" w:rsidRPr="0004413B" w:rsidTr="0086199F">
        <w:tc>
          <w:tcPr>
            <w:tcW w:w="8642" w:type="dxa"/>
            <w:shd w:val="clear" w:color="auto" w:fill="auto"/>
          </w:tcPr>
          <w:p w:rsidR="00FC334C" w:rsidRDefault="00FC334C" w:rsidP="00050E2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Las de orden </w:t>
            </w:r>
            <w:r w:rsidRPr="002500FC">
              <w:rPr>
                <w:rFonts w:ascii="Arial" w:hAnsi="Arial"/>
                <w:b/>
                <w:sz w:val="24"/>
                <w:u w:val="single"/>
              </w:rPr>
              <w:t>presupuesto de egresos modificado</w:t>
            </w:r>
            <w:r>
              <w:rPr>
                <w:rFonts w:ascii="Arial" w:hAnsi="Arial"/>
                <w:b/>
                <w:sz w:val="24"/>
              </w:rPr>
              <w:t xml:space="preserve"> </w:t>
            </w:r>
            <w:r w:rsidR="003E61E4">
              <w:rPr>
                <w:rFonts w:ascii="Arial" w:hAnsi="Arial"/>
                <w:b/>
                <w:sz w:val="24"/>
              </w:rPr>
              <w:t xml:space="preserve">deben ser </w:t>
            </w:r>
            <w:r>
              <w:rPr>
                <w:rFonts w:ascii="Arial" w:hAnsi="Arial"/>
                <w:b/>
                <w:sz w:val="24"/>
              </w:rPr>
              <w:t>deudora/acreedora</w:t>
            </w:r>
            <w:r w:rsidR="003E61E4">
              <w:rPr>
                <w:rFonts w:ascii="Arial" w:hAnsi="Arial"/>
                <w:b/>
                <w:sz w:val="24"/>
              </w:rPr>
              <w:t xml:space="preserve"> </w:t>
            </w:r>
          </w:p>
          <w:p w:rsidR="003E61E4" w:rsidRDefault="003E61E4" w:rsidP="003E61E4">
            <w:pPr>
              <w:ind w:left="72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050E2E" w:rsidRPr="0004413B" w:rsidTr="0086199F">
        <w:tc>
          <w:tcPr>
            <w:tcW w:w="8642" w:type="dxa"/>
            <w:shd w:val="clear" w:color="auto" w:fill="auto"/>
          </w:tcPr>
          <w:p w:rsidR="00050E2E" w:rsidRPr="0004413B" w:rsidRDefault="00050E2E" w:rsidP="00050E2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 w:rsidRPr="0004413B">
              <w:rPr>
                <w:rFonts w:ascii="Arial" w:hAnsi="Arial"/>
                <w:b/>
                <w:sz w:val="24"/>
              </w:rPr>
              <w:t xml:space="preserve">Las de orden </w:t>
            </w:r>
            <w:r w:rsidRPr="0004413B">
              <w:rPr>
                <w:rFonts w:ascii="Arial" w:hAnsi="Arial"/>
                <w:b/>
                <w:sz w:val="24"/>
                <w:u w:val="single"/>
              </w:rPr>
              <w:t xml:space="preserve">presupuesto </w:t>
            </w:r>
            <w:r w:rsidR="003E61E4">
              <w:rPr>
                <w:rFonts w:ascii="Arial" w:hAnsi="Arial"/>
                <w:b/>
                <w:sz w:val="24"/>
                <w:u w:val="single"/>
              </w:rPr>
              <w:t xml:space="preserve">de egresos </w:t>
            </w:r>
            <w:r w:rsidRPr="0004413B">
              <w:rPr>
                <w:rFonts w:ascii="Arial" w:hAnsi="Arial"/>
                <w:b/>
                <w:sz w:val="24"/>
                <w:u w:val="single"/>
              </w:rPr>
              <w:t>comprometido</w:t>
            </w:r>
            <w:r w:rsidRPr="0004413B">
              <w:rPr>
                <w:rFonts w:ascii="Arial" w:hAnsi="Arial"/>
                <w:b/>
                <w:sz w:val="24"/>
              </w:rPr>
              <w:t xml:space="preserve"> </w:t>
            </w:r>
            <w:r w:rsidR="003E61E4">
              <w:rPr>
                <w:rFonts w:ascii="Arial" w:hAnsi="Arial"/>
                <w:b/>
                <w:sz w:val="24"/>
              </w:rPr>
              <w:t xml:space="preserve">deben ser </w:t>
            </w:r>
            <w:r w:rsidR="00FC334C">
              <w:rPr>
                <w:rFonts w:ascii="Arial" w:hAnsi="Arial"/>
                <w:b/>
                <w:sz w:val="24"/>
              </w:rPr>
              <w:t>deudora</w:t>
            </w:r>
            <w:r w:rsidR="003E61E4">
              <w:rPr>
                <w:rFonts w:ascii="Arial" w:hAnsi="Arial"/>
                <w:b/>
                <w:sz w:val="24"/>
              </w:rPr>
              <w:t>s (positivo)</w:t>
            </w:r>
          </w:p>
          <w:p w:rsidR="00050E2E" w:rsidRPr="0004413B" w:rsidRDefault="00050E2E" w:rsidP="006B4C31">
            <w:pPr>
              <w:jc w:val="both"/>
              <w:rPr>
                <w:rFonts w:ascii="Arial" w:hAnsi="Arial"/>
                <w:sz w:val="24"/>
              </w:rPr>
            </w:pPr>
          </w:p>
        </w:tc>
      </w:tr>
      <w:tr w:rsidR="00050E2E" w:rsidRPr="0004413B" w:rsidTr="0086199F">
        <w:tc>
          <w:tcPr>
            <w:tcW w:w="8642" w:type="dxa"/>
            <w:shd w:val="clear" w:color="auto" w:fill="auto"/>
          </w:tcPr>
          <w:p w:rsidR="00050E2E" w:rsidRPr="0004413B" w:rsidRDefault="00050E2E" w:rsidP="00050E2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 w:rsidRPr="0004413B">
              <w:rPr>
                <w:rFonts w:ascii="Arial" w:hAnsi="Arial"/>
                <w:b/>
                <w:sz w:val="24"/>
              </w:rPr>
              <w:t xml:space="preserve">Las de orden </w:t>
            </w:r>
            <w:r w:rsidRPr="0004413B">
              <w:rPr>
                <w:rFonts w:ascii="Arial" w:hAnsi="Arial"/>
                <w:b/>
                <w:sz w:val="24"/>
                <w:u w:val="single"/>
              </w:rPr>
              <w:t xml:space="preserve">presupuesto </w:t>
            </w:r>
            <w:r w:rsidR="00FC334C">
              <w:rPr>
                <w:rFonts w:ascii="Arial" w:hAnsi="Arial"/>
                <w:b/>
                <w:sz w:val="24"/>
                <w:u w:val="single"/>
              </w:rPr>
              <w:t xml:space="preserve">de egresos </w:t>
            </w:r>
            <w:r w:rsidRPr="0004413B">
              <w:rPr>
                <w:rFonts w:ascii="Arial" w:hAnsi="Arial"/>
                <w:b/>
                <w:sz w:val="24"/>
                <w:u w:val="single"/>
              </w:rPr>
              <w:t>devengado</w:t>
            </w:r>
            <w:r w:rsidRPr="0004413B">
              <w:rPr>
                <w:rFonts w:ascii="Arial" w:hAnsi="Arial"/>
                <w:b/>
                <w:sz w:val="24"/>
              </w:rPr>
              <w:t xml:space="preserve"> </w:t>
            </w:r>
            <w:r w:rsidR="003E61E4">
              <w:rPr>
                <w:rFonts w:ascii="Arial" w:hAnsi="Arial"/>
                <w:b/>
                <w:sz w:val="24"/>
              </w:rPr>
              <w:t xml:space="preserve">deben ser </w:t>
            </w:r>
            <w:r w:rsidR="00FC334C">
              <w:rPr>
                <w:rFonts w:ascii="Arial" w:hAnsi="Arial"/>
                <w:b/>
                <w:sz w:val="24"/>
              </w:rPr>
              <w:t>deudora</w:t>
            </w:r>
            <w:r w:rsidR="003E61E4">
              <w:rPr>
                <w:rFonts w:ascii="Arial" w:hAnsi="Arial"/>
                <w:b/>
                <w:sz w:val="24"/>
              </w:rPr>
              <w:t>s (positivo)</w:t>
            </w:r>
          </w:p>
          <w:p w:rsidR="00050E2E" w:rsidRPr="0004413B" w:rsidRDefault="00050E2E" w:rsidP="006B4C31">
            <w:pPr>
              <w:ind w:left="36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050E2E" w:rsidRPr="0004413B" w:rsidTr="0086199F">
        <w:tc>
          <w:tcPr>
            <w:tcW w:w="8642" w:type="dxa"/>
            <w:shd w:val="clear" w:color="auto" w:fill="auto"/>
          </w:tcPr>
          <w:p w:rsidR="00050E2E" w:rsidRPr="003E61E4" w:rsidRDefault="00050E2E" w:rsidP="00FC334C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 w:rsidRPr="0004413B">
              <w:rPr>
                <w:rFonts w:ascii="Arial" w:hAnsi="Arial"/>
                <w:b/>
                <w:sz w:val="24"/>
              </w:rPr>
              <w:t xml:space="preserve">Las de orden </w:t>
            </w:r>
            <w:r w:rsidRPr="0004413B">
              <w:rPr>
                <w:rFonts w:ascii="Arial" w:hAnsi="Arial"/>
                <w:b/>
                <w:sz w:val="24"/>
                <w:u w:val="single"/>
              </w:rPr>
              <w:t>presupuesto de egresos ejercido</w:t>
            </w:r>
            <w:r w:rsidR="003E61E4">
              <w:rPr>
                <w:rFonts w:ascii="Arial" w:hAnsi="Arial"/>
                <w:b/>
                <w:sz w:val="24"/>
                <w:u w:val="single"/>
              </w:rPr>
              <w:t xml:space="preserve"> </w:t>
            </w:r>
            <w:r w:rsidR="003E61E4" w:rsidRPr="003E61E4">
              <w:rPr>
                <w:rFonts w:ascii="Arial" w:hAnsi="Arial"/>
                <w:b/>
                <w:sz w:val="24"/>
              </w:rPr>
              <w:t>deben ser</w:t>
            </w:r>
            <w:r w:rsidRPr="003E61E4">
              <w:rPr>
                <w:rFonts w:ascii="Arial" w:hAnsi="Arial"/>
                <w:b/>
                <w:sz w:val="24"/>
              </w:rPr>
              <w:t xml:space="preserve"> </w:t>
            </w:r>
            <w:r w:rsidR="00FC334C" w:rsidRPr="003E61E4">
              <w:rPr>
                <w:rFonts w:ascii="Arial" w:hAnsi="Arial"/>
                <w:b/>
                <w:sz w:val="24"/>
              </w:rPr>
              <w:t xml:space="preserve"> deudora</w:t>
            </w:r>
            <w:r w:rsidR="003E61E4">
              <w:rPr>
                <w:rFonts w:ascii="Arial" w:hAnsi="Arial"/>
                <w:b/>
                <w:sz w:val="24"/>
              </w:rPr>
              <w:t xml:space="preserve"> (positivo)</w:t>
            </w:r>
          </w:p>
          <w:p w:rsidR="003E61E4" w:rsidRPr="0004413B" w:rsidRDefault="003E61E4" w:rsidP="003E61E4">
            <w:pPr>
              <w:ind w:left="720"/>
              <w:jc w:val="both"/>
              <w:rPr>
                <w:rFonts w:ascii="Arial" w:hAnsi="Arial"/>
                <w:b/>
                <w:sz w:val="24"/>
              </w:rPr>
            </w:pPr>
          </w:p>
        </w:tc>
      </w:tr>
      <w:tr w:rsidR="00050E2E" w:rsidRPr="0004413B" w:rsidTr="0086199F">
        <w:tc>
          <w:tcPr>
            <w:tcW w:w="8642" w:type="dxa"/>
            <w:shd w:val="clear" w:color="auto" w:fill="auto"/>
          </w:tcPr>
          <w:p w:rsidR="00050E2E" w:rsidRPr="0004413B" w:rsidRDefault="00050E2E" w:rsidP="00050E2E">
            <w:pPr>
              <w:numPr>
                <w:ilvl w:val="0"/>
                <w:numId w:val="1"/>
              </w:numPr>
              <w:jc w:val="both"/>
              <w:rPr>
                <w:rFonts w:ascii="Arial" w:hAnsi="Arial"/>
                <w:b/>
                <w:sz w:val="24"/>
              </w:rPr>
            </w:pPr>
            <w:r w:rsidRPr="0004413B">
              <w:rPr>
                <w:rFonts w:ascii="Arial" w:hAnsi="Arial"/>
                <w:b/>
                <w:sz w:val="24"/>
              </w:rPr>
              <w:t xml:space="preserve">Las de orden </w:t>
            </w:r>
            <w:r w:rsidRPr="0004413B">
              <w:rPr>
                <w:rFonts w:ascii="Arial" w:hAnsi="Arial"/>
                <w:b/>
                <w:sz w:val="24"/>
                <w:u w:val="single"/>
              </w:rPr>
              <w:t>presupuesto de egresos pagado</w:t>
            </w:r>
            <w:r w:rsidRPr="0004413B">
              <w:rPr>
                <w:rFonts w:ascii="Arial" w:hAnsi="Arial"/>
                <w:b/>
                <w:sz w:val="24"/>
              </w:rPr>
              <w:t xml:space="preserve">  </w:t>
            </w:r>
            <w:r w:rsidR="003E61E4">
              <w:rPr>
                <w:rFonts w:ascii="Arial" w:hAnsi="Arial"/>
                <w:b/>
                <w:sz w:val="24"/>
              </w:rPr>
              <w:t xml:space="preserve">deben ser deudora </w:t>
            </w:r>
            <w:r w:rsidRPr="0004413B">
              <w:rPr>
                <w:rFonts w:ascii="Arial" w:hAnsi="Arial"/>
                <w:b/>
                <w:sz w:val="24"/>
              </w:rPr>
              <w:t>(positivo)</w:t>
            </w:r>
          </w:p>
          <w:p w:rsidR="00050E2E" w:rsidRPr="0004413B" w:rsidRDefault="00050E2E" w:rsidP="006B4C31">
            <w:pPr>
              <w:ind w:left="360"/>
              <w:jc w:val="both"/>
              <w:rPr>
                <w:rFonts w:ascii="Arial" w:hAnsi="Arial"/>
                <w:b/>
                <w:sz w:val="24"/>
              </w:rPr>
            </w:pPr>
          </w:p>
        </w:tc>
      </w:tr>
    </w:tbl>
    <w:p w:rsidR="005C7A62" w:rsidRDefault="005C7A62"/>
    <w:sectPr w:rsidR="005C7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03D49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6CF665E3"/>
    <w:multiLevelType w:val="hybridMultilevel"/>
    <w:tmpl w:val="EB88513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E2E"/>
    <w:rsid w:val="00050E2E"/>
    <w:rsid w:val="002500FC"/>
    <w:rsid w:val="00296C99"/>
    <w:rsid w:val="003E61E4"/>
    <w:rsid w:val="003F1083"/>
    <w:rsid w:val="00522D7D"/>
    <w:rsid w:val="005C7A62"/>
    <w:rsid w:val="006F215C"/>
    <w:rsid w:val="006F6765"/>
    <w:rsid w:val="0086199F"/>
    <w:rsid w:val="00FC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95EC9-8A33-4F8A-985D-A061A4BD8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Manoela Cardenas Hernández</dc:creator>
  <cp:keywords/>
  <dc:description/>
  <cp:lastModifiedBy>Adriana Andrade Borzzani</cp:lastModifiedBy>
  <cp:revision>3</cp:revision>
  <dcterms:created xsi:type="dcterms:W3CDTF">2016-03-31T18:12:00Z</dcterms:created>
  <dcterms:modified xsi:type="dcterms:W3CDTF">2016-10-20T19:55:00Z</dcterms:modified>
</cp:coreProperties>
</file>