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E58" w:rsidRPr="0059204A" w:rsidRDefault="00EE0E58" w:rsidP="00EE0E58">
      <w:pPr>
        <w:jc w:val="both"/>
        <w:rPr>
          <w:rFonts w:ascii="Arial Narrow" w:hAnsi="Arial Narrow" w:cs="Segoe UI"/>
          <w:b/>
          <w:bCs/>
          <w:sz w:val="24"/>
          <w:szCs w:val="24"/>
        </w:rPr>
      </w:pPr>
      <w:r w:rsidRPr="0059204A">
        <w:rPr>
          <w:rFonts w:ascii="Arial Narrow" w:hAnsi="Arial Narrow" w:cs="Segoe UI"/>
          <w:b/>
          <w:bCs/>
          <w:sz w:val="24"/>
          <w:szCs w:val="24"/>
        </w:rPr>
        <w:t>CAPÍT</w:t>
      </w:r>
      <w:bookmarkStart w:id="0" w:name="_GoBack"/>
      <w:bookmarkEnd w:id="0"/>
      <w:r w:rsidRPr="0059204A">
        <w:rPr>
          <w:rFonts w:ascii="Arial Narrow" w:hAnsi="Arial Narrow" w:cs="Segoe UI"/>
          <w:b/>
          <w:bCs/>
          <w:sz w:val="24"/>
          <w:szCs w:val="24"/>
        </w:rPr>
        <w:t>ULO I</w:t>
      </w:r>
    </w:p>
    <w:p w:rsidR="00EE0E58" w:rsidRPr="0059204A" w:rsidRDefault="00EE0E58" w:rsidP="00EE0E58">
      <w:pPr>
        <w:autoSpaceDE w:val="0"/>
        <w:autoSpaceDN w:val="0"/>
        <w:adjustRightInd w:val="0"/>
        <w:spacing w:before="60" w:after="60" w:line="240" w:lineRule="auto"/>
        <w:ind w:left="360"/>
        <w:jc w:val="both"/>
        <w:rPr>
          <w:rFonts w:ascii="Arial Narrow" w:eastAsia="Calibri" w:hAnsi="Arial Narrow" w:cs="Segoe UI"/>
          <w:b/>
          <w:bCs/>
          <w:sz w:val="24"/>
          <w:szCs w:val="24"/>
          <w:lang w:val="es-ES"/>
        </w:rPr>
      </w:pPr>
      <w:r w:rsidRPr="0059204A">
        <w:rPr>
          <w:rFonts w:ascii="Arial Narrow" w:eastAsia="Calibri" w:hAnsi="Arial Narrow" w:cs="Segoe UI"/>
          <w:b/>
          <w:bCs/>
          <w:sz w:val="24"/>
          <w:szCs w:val="24"/>
          <w:lang w:val="es-ES"/>
        </w:rPr>
        <w:t>DISPOSICIONES GENERALES</w:t>
      </w:r>
    </w:p>
    <w:p w:rsidR="00EE0E58" w:rsidRPr="0059204A" w:rsidRDefault="00EE0E58" w:rsidP="00EE0E58">
      <w:pPr>
        <w:autoSpaceDE w:val="0"/>
        <w:autoSpaceDN w:val="0"/>
        <w:adjustRightInd w:val="0"/>
        <w:jc w:val="both"/>
        <w:rPr>
          <w:rFonts w:ascii="Arial Narrow" w:hAnsi="Arial Narrow" w:cs="Segoe UI"/>
          <w:sz w:val="24"/>
          <w:szCs w:val="24"/>
        </w:rPr>
      </w:pPr>
      <w:r w:rsidRPr="0059204A">
        <w:rPr>
          <w:rFonts w:ascii="Arial Narrow" w:hAnsi="Arial Narrow" w:cs="Segoe UI"/>
          <w:b/>
          <w:sz w:val="24"/>
          <w:szCs w:val="24"/>
        </w:rPr>
        <w:t>Artículo 1.</w:t>
      </w:r>
      <w:r w:rsidRPr="0059204A">
        <w:rPr>
          <w:rFonts w:ascii="Arial Narrow" w:hAnsi="Arial Narrow" w:cs="Segoe UI"/>
          <w:sz w:val="24"/>
          <w:szCs w:val="24"/>
        </w:rPr>
        <w:t xml:space="preserve"> El presente Reglamento es de orden público y de observancia obligatoria </w:t>
      </w:r>
      <w:r w:rsidRPr="0059204A">
        <w:rPr>
          <w:rFonts w:ascii="Arial Narrow" w:hAnsi="Arial Narrow" w:cs="Segoe UI"/>
          <w:bCs/>
          <w:sz w:val="24"/>
          <w:szCs w:val="24"/>
        </w:rPr>
        <w:t xml:space="preserve">en el Municipio de _________, del Estado de Veracruz de Ignacio de la Llave y, </w:t>
      </w:r>
      <w:r w:rsidRPr="0059204A">
        <w:rPr>
          <w:rFonts w:ascii="Arial Narrow" w:hAnsi="Arial Narrow" w:cs="Segoe UI"/>
          <w:sz w:val="24"/>
          <w:szCs w:val="24"/>
        </w:rPr>
        <w:t xml:space="preserve"> tiene por objeto regular la integración, organización y funcionamiento del Consejo de Planeación para el Desarrollo Municipal.</w:t>
      </w:r>
    </w:p>
    <w:p w:rsidR="00EE0E58" w:rsidRPr="0059204A" w:rsidRDefault="00EE0E58" w:rsidP="00EE0E58">
      <w:pPr>
        <w:autoSpaceDE w:val="0"/>
        <w:autoSpaceDN w:val="0"/>
        <w:adjustRightInd w:val="0"/>
        <w:jc w:val="both"/>
        <w:rPr>
          <w:rFonts w:ascii="Arial Narrow" w:hAnsi="Arial Narrow" w:cs="Segoe UI"/>
          <w:bCs/>
          <w:sz w:val="24"/>
          <w:szCs w:val="24"/>
        </w:rPr>
      </w:pPr>
      <w:r w:rsidRPr="0059204A">
        <w:rPr>
          <w:rFonts w:ascii="Arial Narrow" w:hAnsi="Arial Narrow" w:cs="Segoe UI"/>
          <w:b/>
          <w:sz w:val="24"/>
          <w:szCs w:val="24"/>
        </w:rPr>
        <w:t>Artículo 2.</w:t>
      </w:r>
      <w:r w:rsidRPr="0059204A">
        <w:rPr>
          <w:rFonts w:ascii="Arial Narrow" w:hAnsi="Arial Narrow" w:cs="Segoe UI"/>
          <w:sz w:val="24"/>
          <w:szCs w:val="24"/>
        </w:rPr>
        <w:t xml:space="preserve"> </w:t>
      </w:r>
      <w:r w:rsidRPr="0059204A">
        <w:rPr>
          <w:rFonts w:ascii="Arial Narrow" w:hAnsi="Arial Narrow" w:cs="Segoe UI"/>
          <w:bCs/>
          <w:sz w:val="24"/>
          <w:szCs w:val="24"/>
        </w:rPr>
        <w:t>Para efectos de este Reglamento se entenderá por:</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Cs/>
          <w:sz w:val="24"/>
          <w:szCs w:val="24"/>
          <w:lang w:val="es-ES"/>
        </w:rPr>
      </w:pPr>
      <w:r w:rsidRPr="0059204A">
        <w:rPr>
          <w:rFonts w:ascii="Arial Narrow" w:eastAsia="Calibri" w:hAnsi="Arial Narrow" w:cs="Segoe UI"/>
          <w:b/>
          <w:bCs/>
          <w:sz w:val="24"/>
          <w:szCs w:val="24"/>
          <w:lang w:val="es-ES"/>
        </w:rPr>
        <w:t>Ayuntamiento</w:t>
      </w:r>
      <w:r w:rsidRPr="0059204A">
        <w:rPr>
          <w:rFonts w:ascii="Arial Narrow" w:eastAsia="Calibri" w:hAnsi="Arial Narrow" w:cs="Segoe UI"/>
          <w:bCs/>
          <w:sz w:val="24"/>
          <w:szCs w:val="24"/>
          <w:lang w:val="es-ES"/>
        </w:rPr>
        <w:t>.- El Órgano de Gobierno de un Municipio, integrado por el Presidente Municipal, Síndico y Regidor(es), elegidos en términos de la legislación aplicable;</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Asamblea General</w:t>
      </w:r>
      <w:r w:rsidRPr="0059204A">
        <w:rPr>
          <w:rFonts w:ascii="Arial Narrow" w:eastAsia="Calibri" w:hAnsi="Arial Narrow" w:cs="Segoe UI"/>
          <w:bCs/>
          <w:color w:val="000000" w:themeColor="text1"/>
          <w:sz w:val="24"/>
          <w:szCs w:val="24"/>
          <w:lang w:val="es-ES"/>
        </w:rPr>
        <w:t>.- La forma de reunión del Consejo de Planeación para el Desarrollo Municipal;</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Cabildo</w:t>
      </w:r>
      <w:r w:rsidRPr="0059204A">
        <w:rPr>
          <w:rFonts w:ascii="Arial Narrow" w:eastAsia="Calibri" w:hAnsi="Arial Narrow" w:cs="Segoe UI"/>
          <w:bCs/>
          <w:color w:val="000000" w:themeColor="text1"/>
          <w:sz w:val="24"/>
          <w:szCs w:val="24"/>
          <w:lang w:val="es-ES"/>
        </w:rPr>
        <w:t xml:space="preserve">.- La forma de reunión del Ayuntamiento donde se resuelven de manera colegiada, los asuntos relativos  al ejercicio de sus atribuciones de gobierno, políticas y administrativas; </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 xml:space="preserve">CEPLADEB </w:t>
      </w:r>
      <w:r w:rsidRPr="0059204A">
        <w:rPr>
          <w:rFonts w:ascii="Arial Narrow" w:eastAsia="Calibri" w:hAnsi="Arial Narrow" w:cs="Segoe UI"/>
          <w:bCs/>
          <w:color w:val="000000" w:themeColor="text1"/>
          <w:sz w:val="24"/>
          <w:szCs w:val="24"/>
          <w:lang w:val="es-ES"/>
        </w:rPr>
        <w:t>(Consejo Estatal de Planeación Democrática para el Bienestar). Órgano superior de planeación en el Estado de Veracruz, integrado por el titular de cada una de las Dependencias y Entidades o su equivalente en la Administración Pública Estatal, quien podrá designar a un representante que será encargado de la planeación y dará seguimiento al Plan Veracruzano de Desarrollo en el ente público que representa</w:t>
      </w:r>
      <w:r w:rsidRPr="0059204A">
        <w:rPr>
          <w:rFonts w:ascii="Arial Narrow" w:eastAsia="Calibri" w:hAnsi="Arial Narrow" w:cs="Segoe UI"/>
          <w:b/>
          <w:bCs/>
          <w:color w:val="000000" w:themeColor="text1"/>
          <w:sz w:val="24"/>
          <w:szCs w:val="24"/>
          <w:lang w:val="es-ES"/>
        </w:rPr>
        <w:t>.</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
          <w:bCs/>
          <w:color w:val="000000" w:themeColor="text1"/>
          <w:sz w:val="24"/>
          <w:szCs w:val="24"/>
          <w:lang w:val="es-ES"/>
        </w:rPr>
      </w:pPr>
      <w:r w:rsidRPr="0059204A">
        <w:rPr>
          <w:rFonts w:ascii="Arial Narrow" w:eastAsia="Calibri" w:hAnsi="Arial Narrow" w:cs="Segoe UI"/>
          <w:b/>
          <w:bCs/>
          <w:color w:val="000000" w:themeColor="text1"/>
          <w:sz w:val="24"/>
          <w:szCs w:val="24"/>
          <w:lang w:val="es-ES"/>
        </w:rPr>
        <w:t>Comisiones de Estudio.-</w:t>
      </w:r>
      <w:r w:rsidRPr="0059204A">
        <w:rPr>
          <w:rFonts w:ascii="Arial Narrow" w:eastAsia="Calibri" w:hAnsi="Arial Narrow" w:cs="Segoe UI"/>
          <w:bCs/>
          <w:color w:val="000000" w:themeColor="text1"/>
          <w:sz w:val="24"/>
          <w:szCs w:val="24"/>
          <w:lang w:val="es-ES"/>
        </w:rPr>
        <w:t xml:space="preserve"> Grupo deliberativo integrado por ciudadanos, servidores públicos municipales y asesores del COPLADEMUN, para analizar y desarrollar propuestas que contribuyan a la solución de problemáticas municipales.</w:t>
      </w:r>
    </w:p>
    <w:p w:rsidR="00EE0E58" w:rsidRPr="0059204A" w:rsidRDefault="00EE0E58" w:rsidP="00EE0E58">
      <w:pPr>
        <w:numPr>
          <w:ilvl w:val="0"/>
          <w:numId w:val="2"/>
        </w:numPr>
        <w:autoSpaceDE w:val="0"/>
        <w:autoSpaceDN w:val="0"/>
        <w:adjustRightInd w:val="0"/>
        <w:spacing w:before="120" w:after="120" w:line="276" w:lineRule="auto"/>
        <w:ind w:left="426" w:hanging="33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 xml:space="preserve">COPLADEB </w:t>
      </w:r>
      <w:r w:rsidRPr="0059204A">
        <w:rPr>
          <w:rFonts w:ascii="Arial Narrow" w:eastAsia="Calibri" w:hAnsi="Arial Narrow" w:cs="Segoe UI"/>
          <w:bCs/>
          <w:color w:val="000000" w:themeColor="text1"/>
          <w:sz w:val="24"/>
          <w:szCs w:val="24"/>
          <w:lang w:val="es-ES"/>
        </w:rPr>
        <w:t xml:space="preserve">(Comité de Planeación Democrática para el Bienestar). Órgano de coordinación y colaboración en materia de planeación para el desarrollo de los municipios del Estado, </w:t>
      </w:r>
      <w:r w:rsidRPr="0059204A">
        <w:rPr>
          <w:rFonts w:ascii="Arial Narrow" w:eastAsia="Calibri" w:hAnsi="Arial Narrow" w:cs="Segoe UI"/>
          <w:bCs/>
          <w:color w:val="000000" w:themeColor="text1"/>
          <w:sz w:val="24"/>
          <w:szCs w:val="24"/>
          <w:lang w:val="es-ES"/>
        </w:rPr>
        <w:lastRenderedPageBreak/>
        <w:t>coordinado por el Subsecretario de Planeación de la SEFIPLAN y Coordinador Adjunto del CEPLADEB e integrado por cada uno de los Presidentes Municipales y los encargados de la planeación en sus respectivos Municipios.</w:t>
      </w:r>
    </w:p>
    <w:p w:rsidR="00EE0E58" w:rsidRPr="0059204A" w:rsidRDefault="00EE0E58" w:rsidP="00EE0E58">
      <w:pPr>
        <w:numPr>
          <w:ilvl w:val="0"/>
          <w:numId w:val="2"/>
        </w:numPr>
        <w:autoSpaceDE w:val="0"/>
        <w:autoSpaceDN w:val="0"/>
        <w:adjustRightInd w:val="0"/>
        <w:spacing w:before="120" w:after="120" w:line="276" w:lineRule="auto"/>
        <w:ind w:left="426" w:hanging="28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COPLADEMUN o Consejo</w:t>
      </w:r>
      <w:r w:rsidRPr="0059204A">
        <w:rPr>
          <w:rFonts w:ascii="Arial Narrow" w:eastAsia="Calibri" w:hAnsi="Arial Narrow" w:cs="Segoe UI"/>
          <w:bCs/>
          <w:color w:val="000000" w:themeColor="text1"/>
          <w:sz w:val="24"/>
          <w:szCs w:val="24"/>
          <w:lang w:val="es-ES"/>
        </w:rPr>
        <w:t>.- El Consejo de Planeación para el Desarrollo Municipal;</w:t>
      </w:r>
    </w:p>
    <w:p w:rsidR="00EE0E58" w:rsidRPr="0059204A" w:rsidRDefault="00EE0E58" w:rsidP="00EE0E58">
      <w:pPr>
        <w:numPr>
          <w:ilvl w:val="0"/>
          <w:numId w:val="2"/>
        </w:numPr>
        <w:autoSpaceDE w:val="0"/>
        <w:autoSpaceDN w:val="0"/>
        <w:adjustRightInd w:val="0"/>
        <w:spacing w:before="120" w:after="120" w:line="276" w:lineRule="auto"/>
        <w:ind w:left="426" w:hanging="284"/>
        <w:contextualSpacing/>
        <w:jc w:val="both"/>
        <w:rPr>
          <w:rFonts w:ascii="Arial Narrow" w:eastAsia="Calibri" w:hAnsi="Arial Narrow" w:cs="Segoe UI"/>
          <w:bCs/>
          <w:color w:val="000000" w:themeColor="text1"/>
          <w:sz w:val="24"/>
          <w:szCs w:val="24"/>
          <w:lang w:val="es-ES"/>
        </w:rPr>
      </w:pPr>
      <w:r w:rsidRPr="0059204A">
        <w:rPr>
          <w:rFonts w:ascii="Arial Narrow" w:eastAsia="Calibri" w:hAnsi="Arial Narrow" w:cs="Segoe UI"/>
          <w:b/>
          <w:bCs/>
          <w:color w:val="000000" w:themeColor="text1"/>
          <w:sz w:val="24"/>
          <w:szCs w:val="24"/>
          <w:lang w:val="es-ES"/>
        </w:rPr>
        <w:t>Programa General de Inversión</w:t>
      </w:r>
      <w:r w:rsidRPr="0059204A">
        <w:rPr>
          <w:rFonts w:ascii="Arial Narrow" w:eastAsia="Calibri" w:hAnsi="Arial Narrow" w:cs="Segoe UI"/>
          <w:bCs/>
          <w:color w:val="000000" w:themeColor="text1"/>
          <w:sz w:val="24"/>
          <w:szCs w:val="24"/>
          <w:lang w:val="es-ES"/>
        </w:rPr>
        <w:t xml:space="preserve">.- Documentos de planeación para un ejercicio fiscal, aprobado para cada fuente de financiamiento, previo acuerdo con el Consejo de Desarrollo Municipal, Cabildo u Órgano de Gobierno según se trate, que incluye los datos básicos y costos estimados de obras y acciones, la cual puede irse conformando a lo largo del ejercicio y podrá ser ajustada mediante modificaciones presupuestales, durante la ejecución de las mismas. </w:t>
      </w:r>
    </w:p>
    <w:p w:rsidR="00EE0E58" w:rsidRPr="0059204A" w:rsidRDefault="00EE0E58" w:rsidP="00EE0E58">
      <w:pPr>
        <w:autoSpaceDE w:val="0"/>
        <w:autoSpaceDN w:val="0"/>
        <w:adjustRightInd w:val="0"/>
        <w:spacing w:before="120" w:after="120" w:line="276" w:lineRule="auto"/>
        <w:ind w:left="426"/>
        <w:contextualSpacing/>
        <w:jc w:val="both"/>
        <w:rPr>
          <w:rFonts w:ascii="Arial Narrow" w:eastAsia="Calibri" w:hAnsi="Arial Narrow" w:cs="Segoe UI"/>
          <w:bCs/>
          <w:sz w:val="24"/>
          <w:szCs w:val="24"/>
          <w:lang w:val="es-ES"/>
        </w:rPr>
      </w:pPr>
      <w:r>
        <w:rPr>
          <w:rFonts w:ascii="Arial Narrow" w:eastAsia="Calibri" w:hAnsi="Arial Narrow" w:cs="Segoe UI"/>
          <w:b/>
          <w:bCs/>
          <w:color w:val="000000" w:themeColor="text1"/>
          <w:sz w:val="24"/>
          <w:szCs w:val="24"/>
          <w:lang w:val="es-ES"/>
        </w:rPr>
        <w:t xml:space="preserve">IX. </w:t>
      </w:r>
      <w:r w:rsidRPr="0059204A">
        <w:rPr>
          <w:rFonts w:ascii="Arial Narrow" w:eastAsia="Calibri" w:hAnsi="Arial Narrow" w:cs="Segoe UI"/>
          <w:b/>
          <w:bCs/>
          <w:color w:val="000000" w:themeColor="text1"/>
          <w:sz w:val="24"/>
          <w:szCs w:val="24"/>
          <w:lang w:val="es-ES"/>
        </w:rPr>
        <w:t>Plan Municipal de Desarrollo</w:t>
      </w:r>
      <w:r w:rsidRPr="0059204A">
        <w:rPr>
          <w:rFonts w:ascii="Arial Narrow" w:eastAsia="Calibri" w:hAnsi="Arial Narrow" w:cs="Segoe UI"/>
          <w:bCs/>
          <w:color w:val="000000" w:themeColor="text1"/>
          <w:sz w:val="24"/>
          <w:szCs w:val="24"/>
          <w:lang w:val="es-ES"/>
        </w:rPr>
        <w:t xml:space="preserve">.- Documento que precisa los objetivos, estrategias, indicadores y prioridades del desarrollo municipal, las previsiones sobre los recursos que serán asignados a tales fines, los órganos responsables de su ejecución y el conjunto de </w:t>
      </w:r>
      <w:r w:rsidRPr="0059204A">
        <w:rPr>
          <w:rFonts w:ascii="Arial Narrow" w:eastAsia="Calibri" w:hAnsi="Arial Narrow" w:cs="Segoe UI"/>
          <w:bCs/>
          <w:sz w:val="24"/>
          <w:szCs w:val="24"/>
          <w:lang w:val="es-ES"/>
        </w:rPr>
        <w:t>las actividades económicas, sociales, deportivas y culturales a desarrollarse, conforme a las leyes y reglamentos de la materia, y en congruencia con el Presupuesto de Egresos del ejercicio fiscal correspondiente. Incluye las estrategias, programas y acciones a realizarse en el mediano y largo plazo, con posible vigencia de hasta 20 años, así como los instrumentos de medición y evaluación necesarios para su seguimiento y actualización.</w:t>
      </w:r>
    </w:p>
    <w:p w:rsidR="00EE0E58" w:rsidRDefault="00EE0E58" w:rsidP="00EE0E58">
      <w:pPr>
        <w:autoSpaceDE w:val="0"/>
        <w:autoSpaceDN w:val="0"/>
        <w:adjustRightInd w:val="0"/>
        <w:spacing w:before="60" w:after="60" w:line="240" w:lineRule="auto"/>
        <w:jc w:val="both"/>
        <w:rPr>
          <w:rFonts w:ascii="Arial Narrow" w:hAnsi="Arial Narrow" w:cs="Segoe UI"/>
          <w:b/>
          <w:bCs/>
          <w:sz w:val="24"/>
          <w:szCs w:val="24"/>
        </w:rPr>
      </w:pPr>
    </w:p>
    <w:p w:rsidR="00EE0E58" w:rsidRPr="0059204A" w:rsidRDefault="00EE0E58" w:rsidP="00EE0E58">
      <w:pPr>
        <w:autoSpaceDE w:val="0"/>
        <w:autoSpaceDN w:val="0"/>
        <w:adjustRightInd w:val="0"/>
        <w:spacing w:before="60" w:after="60" w:line="240" w:lineRule="auto"/>
        <w:jc w:val="both"/>
        <w:rPr>
          <w:rFonts w:ascii="Arial Narrow" w:hAnsi="Arial Narrow" w:cs="Segoe UI"/>
          <w:b/>
          <w:bCs/>
          <w:sz w:val="24"/>
          <w:szCs w:val="24"/>
        </w:rPr>
      </w:pPr>
      <w:r w:rsidRPr="0059204A">
        <w:rPr>
          <w:rFonts w:ascii="Arial Narrow" w:hAnsi="Arial Narrow" w:cs="Segoe UI"/>
          <w:b/>
          <w:bCs/>
          <w:sz w:val="24"/>
          <w:szCs w:val="24"/>
        </w:rPr>
        <w:t>CAPÍTULO II</w:t>
      </w:r>
    </w:p>
    <w:p w:rsidR="00EE0E58" w:rsidRPr="0059204A" w:rsidRDefault="00EE0E58" w:rsidP="00EE0E58">
      <w:pPr>
        <w:autoSpaceDE w:val="0"/>
        <w:autoSpaceDN w:val="0"/>
        <w:adjustRightInd w:val="0"/>
        <w:spacing w:before="60" w:after="60" w:line="240" w:lineRule="auto"/>
        <w:jc w:val="both"/>
        <w:rPr>
          <w:rFonts w:ascii="Arial Narrow" w:hAnsi="Arial Narrow" w:cs="Segoe UI"/>
          <w:b/>
          <w:bCs/>
          <w:sz w:val="24"/>
          <w:szCs w:val="24"/>
        </w:rPr>
      </w:pPr>
      <w:r w:rsidRPr="0059204A">
        <w:rPr>
          <w:rFonts w:ascii="Arial Narrow" w:hAnsi="Arial Narrow" w:cs="Segoe UI"/>
          <w:b/>
          <w:bCs/>
          <w:sz w:val="24"/>
          <w:szCs w:val="24"/>
        </w:rPr>
        <w:t>DE LA INTEGRACIÓN Y ORGANIZACIÓN DEL CONSEJO DE PLANEACIÓN PARA EL DESARROLLO MUNICIPAL</w:t>
      </w:r>
    </w:p>
    <w:p w:rsidR="00EE0E58" w:rsidRPr="0059204A" w:rsidRDefault="00EE0E58" w:rsidP="00EE0E58">
      <w:pPr>
        <w:autoSpaceDE w:val="0"/>
        <w:autoSpaceDN w:val="0"/>
        <w:adjustRightInd w:val="0"/>
        <w:spacing w:before="120" w:after="120"/>
        <w:ind w:right="211"/>
        <w:jc w:val="both"/>
        <w:rPr>
          <w:rFonts w:ascii="Arial Narrow" w:hAnsi="Arial Narrow" w:cs="Segoe UI"/>
          <w:sz w:val="24"/>
          <w:szCs w:val="24"/>
        </w:rPr>
      </w:pPr>
      <w:r w:rsidRPr="0059204A">
        <w:rPr>
          <w:rFonts w:ascii="Arial Narrow" w:hAnsi="Arial Narrow" w:cs="Segoe UI"/>
          <w:b/>
          <w:sz w:val="24"/>
          <w:szCs w:val="24"/>
        </w:rPr>
        <w:t xml:space="preserve">Artículo 3. </w:t>
      </w:r>
      <w:r w:rsidRPr="0059204A">
        <w:rPr>
          <w:rFonts w:ascii="Arial Narrow" w:hAnsi="Arial Narrow" w:cs="Segoe UI"/>
          <w:sz w:val="24"/>
          <w:szCs w:val="24"/>
        </w:rPr>
        <w:t xml:space="preserve">El Consejo de Planeación para el Desarrollo Municipal es un órgano de participación </w:t>
      </w:r>
      <w:r w:rsidRPr="0059204A">
        <w:rPr>
          <w:rFonts w:ascii="Arial Narrow" w:hAnsi="Arial Narrow" w:cs="Segoe UI"/>
          <w:sz w:val="24"/>
          <w:szCs w:val="24"/>
        </w:rPr>
        <w:lastRenderedPageBreak/>
        <w:t>ciudadana y consulta, auxiliar del Ayuntamiento en las funciones relativas a la planeación, conformado por ciudadanos, organizaciones sociales y el sector público y privado del Municipio, designados por el Cabildo, encabezados por el Presidente Municipal.</w:t>
      </w:r>
    </w:p>
    <w:p w:rsidR="00EE0E58" w:rsidRPr="0059204A" w:rsidRDefault="00EE0E58" w:rsidP="00EE0E58">
      <w:pPr>
        <w:autoSpaceDE w:val="0"/>
        <w:autoSpaceDN w:val="0"/>
        <w:adjustRightInd w:val="0"/>
        <w:spacing w:before="120" w:after="120"/>
        <w:ind w:left="-284" w:right="210"/>
        <w:jc w:val="both"/>
        <w:rPr>
          <w:rFonts w:ascii="Arial Narrow" w:hAnsi="Arial Narrow" w:cs="Segoe UI"/>
          <w:sz w:val="24"/>
          <w:szCs w:val="24"/>
        </w:rPr>
      </w:pPr>
      <w:r w:rsidRPr="0059204A">
        <w:rPr>
          <w:rFonts w:ascii="Arial Narrow" w:hAnsi="Arial Narrow" w:cs="Segoe UI"/>
          <w:sz w:val="24"/>
          <w:szCs w:val="24"/>
        </w:rPr>
        <w:t>Los ciudadanos integrantes del COPLADEMUN serán invitados mediante convocatoria pública, emitida por la autoridad municipal la cual establecerá el perfil requerido, así como los requisitos y el procedimiento a seguir para su elección.(Articulo 191 LOML)</w:t>
      </w:r>
    </w:p>
    <w:p w:rsidR="00EE0E58" w:rsidRPr="0059204A" w:rsidRDefault="00EE0E58" w:rsidP="00EE0E58">
      <w:pPr>
        <w:autoSpaceDE w:val="0"/>
        <w:autoSpaceDN w:val="0"/>
        <w:adjustRightInd w:val="0"/>
        <w:ind w:left="-284"/>
        <w:jc w:val="both"/>
        <w:rPr>
          <w:rFonts w:ascii="Arial Narrow" w:hAnsi="Arial Narrow" w:cs="Segoe UI"/>
          <w:b/>
          <w:sz w:val="24"/>
          <w:szCs w:val="24"/>
        </w:rPr>
      </w:pPr>
      <w:r w:rsidRPr="0059204A">
        <w:rPr>
          <w:rFonts w:ascii="Arial Narrow" w:hAnsi="Arial Narrow" w:cs="Segoe UI"/>
          <w:b/>
          <w:sz w:val="24"/>
          <w:szCs w:val="24"/>
        </w:rPr>
        <w:t xml:space="preserve">Artículo 4. </w:t>
      </w:r>
      <w:r w:rsidRPr="0059204A">
        <w:rPr>
          <w:rFonts w:ascii="Arial Narrow" w:hAnsi="Arial Narrow" w:cs="Segoe UI"/>
          <w:sz w:val="24"/>
          <w:szCs w:val="24"/>
        </w:rPr>
        <w:t>Son atribuciones del COPLADEMUN</w:t>
      </w:r>
      <w:r w:rsidRPr="0059204A">
        <w:rPr>
          <w:rFonts w:ascii="Arial Narrow" w:hAnsi="Arial Narrow" w:cs="Segoe UI"/>
          <w:b/>
          <w:sz w:val="24"/>
          <w:szCs w:val="24"/>
        </w:rPr>
        <w:t xml:space="preserve">: </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Proponer al H. Ayuntamiento los mecanismos, instrumentos o acciones para la formulación, aplicación, control, evaluación y actualización del Plan Municipal de Desarrollo;</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Consolidar un proceso permanente y participativo de planeación, orientado a resolver los problemas municipales;</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Formular recomendaciones para mejorar la administración municipal y la prestación de los servicios públicos;</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Realizar estudios y recabar la información necesaria para cumplir lo dispuesto en las fracciones anteriores;</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Comparecer ante el Cabildo cuando éste lo solicite;</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Proponer a las autoridades municipales, previo estudio, la realización de obras, la creación de nuevos servicios públicos o el mejoramiento de los ya existentes;</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Emitir opinión respecto de las consultas que en las materias relacionadas con la planeación municipal le formulen el Ayuntamiento, ciudadanos, instituciones u organizaciones del Municipio; y </w:t>
      </w:r>
    </w:p>
    <w:p w:rsidR="00EE0E58" w:rsidRPr="0059204A" w:rsidRDefault="00EE0E58" w:rsidP="00EE0E58">
      <w:pPr>
        <w:numPr>
          <w:ilvl w:val="0"/>
          <w:numId w:val="11"/>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lastRenderedPageBreak/>
        <w:t>Formar comisiones de estudio sobre asuntos determinados, relacionados con la planeación municipal.</w:t>
      </w:r>
      <w:r w:rsidRPr="0059204A">
        <w:rPr>
          <w:rFonts w:ascii="Arial Narrow" w:eastAsia="Calibri" w:hAnsi="Arial Narrow" w:cs="Segoe UI"/>
          <w:sz w:val="24"/>
          <w:szCs w:val="24"/>
          <w:lang w:val="es-ES"/>
        </w:rPr>
        <w:tab/>
      </w:r>
    </w:p>
    <w:p w:rsidR="00EE0E58" w:rsidRPr="0059204A" w:rsidRDefault="00EE0E58" w:rsidP="00EE0E58">
      <w:pPr>
        <w:autoSpaceDE w:val="0"/>
        <w:autoSpaceDN w:val="0"/>
        <w:adjustRightInd w:val="0"/>
        <w:ind w:left="-284"/>
        <w:jc w:val="both"/>
        <w:rPr>
          <w:rFonts w:ascii="Arial Narrow" w:hAnsi="Arial Narrow" w:cs="Segoe UI"/>
          <w:sz w:val="24"/>
          <w:szCs w:val="24"/>
        </w:rPr>
      </w:pPr>
      <w:r w:rsidRPr="0059204A">
        <w:rPr>
          <w:rFonts w:ascii="Arial Narrow" w:hAnsi="Arial Narrow" w:cs="Segoe UI"/>
          <w:b/>
          <w:sz w:val="24"/>
          <w:szCs w:val="24"/>
        </w:rPr>
        <w:t xml:space="preserve">Artículo 5. </w:t>
      </w:r>
      <w:r w:rsidRPr="0059204A">
        <w:rPr>
          <w:rFonts w:ascii="Arial Narrow" w:hAnsi="Arial Narrow" w:cs="Segoe UI"/>
          <w:sz w:val="24"/>
          <w:szCs w:val="24"/>
        </w:rPr>
        <w:t xml:space="preserve">El Consejo de Planeación para el Desarrollo Municipal, deberá integrarse por servidores públicos y ciudadanos representantes de la sociedad de acuerdo con la siguiente estructura: </w:t>
      </w:r>
    </w:p>
    <w:p w:rsidR="00EE0E58" w:rsidRPr="0059204A" w:rsidRDefault="00EE0E58" w:rsidP="00EE0E58">
      <w:pPr>
        <w:numPr>
          <w:ilvl w:val="0"/>
          <w:numId w:val="3"/>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Un Presidente, representado por el Presidente(a)  Municipal Constitucional;</w:t>
      </w:r>
    </w:p>
    <w:p w:rsidR="00EE0E58" w:rsidRPr="0059204A" w:rsidRDefault="00EE0E58" w:rsidP="00EE0E58">
      <w:pPr>
        <w:numPr>
          <w:ilvl w:val="0"/>
          <w:numId w:val="3"/>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Un Secretario, el  servidor público responsable de la función de Planeación Municipal, de la función de Participación Ciudadana o de la Secretaría del Ayuntamiento;</w:t>
      </w:r>
    </w:p>
    <w:p w:rsidR="00EE0E58" w:rsidRPr="0059204A" w:rsidRDefault="00EE0E58" w:rsidP="00EE0E58">
      <w:pPr>
        <w:numPr>
          <w:ilvl w:val="0"/>
          <w:numId w:val="3"/>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Un Coordinador, representado por un ciudadano; y  </w:t>
      </w:r>
    </w:p>
    <w:p w:rsidR="00EE0E58" w:rsidRPr="0059204A" w:rsidRDefault="00EE0E58" w:rsidP="00EE0E58">
      <w:pPr>
        <w:numPr>
          <w:ilvl w:val="0"/>
          <w:numId w:val="3"/>
        </w:numPr>
        <w:autoSpaceDE w:val="0"/>
        <w:autoSpaceDN w:val="0"/>
        <w:adjustRightInd w:val="0"/>
        <w:spacing w:before="120" w:after="120" w:line="276" w:lineRule="auto"/>
        <w:ind w:hanging="57"/>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Consejeros, al menos tres ciudadanos representantes de los sectores público, social y privado del Municipio, pudiendo incorporarse un número mayor.</w:t>
      </w:r>
    </w:p>
    <w:p w:rsidR="00EE0E58" w:rsidRPr="0059204A" w:rsidRDefault="00EE0E58" w:rsidP="00EE0E58">
      <w:pPr>
        <w:autoSpaceDE w:val="0"/>
        <w:autoSpaceDN w:val="0"/>
        <w:adjustRightInd w:val="0"/>
        <w:ind w:left="-284"/>
        <w:jc w:val="both"/>
        <w:rPr>
          <w:rFonts w:ascii="Arial Narrow" w:hAnsi="Arial Narrow" w:cs="Segoe UI"/>
          <w:sz w:val="24"/>
          <w:szCs w:val="24"/>
        </w:rPr>
      </w:pPr>
      <w:r w:rsidRPr="0059204A">
        <w:rPr>
          <w:rFonts w:ascii="Arial Narrow" w:hAnsi="Arial Narrow" w:cs="Segoe UI"/>
          <w:sz w:val="24"/>
          <w:szCs w:val="24"/>
        </w:rPr>
        <w:t>Los integrantes del Consejo tienen derecho a voz y voto, a excepción del Secretario quien sólo tiene derecho a voz.</w:t>
      </w:r>
    </w:p>
    <w:p w:rsidR="00EE0E58" w:rsidRPr="0059204A" w:rsidRDefault="00EE0E58" w:rsidP="00EE0E58">
      <w:pPr>
        <w:autoSpaceDE w:val="0"/>
        <w:autoSpaceDN w:val="0"/>
        <w:adjustRightInd w:val="0"/>
        <w:spacing w:before="120" w:after="120"/>
        <w:ind w:left="-284"/>
        <w:jc w:val="both"/>
        <w:rPr>
          <w:rFonts w:ascii="Arial Narrow" w:hAnsi="Arial Narrow" w:cs="Segoe UI"/>
          <w:sz w:val="24"/>
          <w:szCs w:val="24"/>
          <w:lang w:eastAsia="es-MX"/>
        </w:rPr>
      </w:pPr>
      <w:r w:rsidRPr="0059204A">
        <w:rPr>
          <w:rFonts w:ascii="Arial Narrow" w:hAnsi="Arial Narrow" w:cs="Segoe UI"/>
          <w:sz w:val="24"/>
          <w:szCs w:val="24"/>
          <w:lang w:eastAsia="es-MX"/>
        </w:rPr>
        <w:t>Cada integrante contará con su respectivo suplente, que en ausencia temporal del titular asumirá las mismas funciones. Si alguno no pudiera continuar de manera definitiva, el suplente ocupará el puesto vacante previa autorización del Cabildo, haciéndose constar en el acta correspondiente.</w:t>
      </w:r>
    </w:p>
    <w:p w:rsidR="00EE0E58" w:rsidRPr="0059204A" w:rsidRDefault="00EE0E58" w:rsidP="00EE0E58">
      <w:pPr>
        <w:autoSpaceDE w:val="0"/>
        <w:autoSpaceDN w:val="0"/>
        <w:adjustRightInd w:val="0"/>
        <w:spacing w:before="120" w:after="120"/>
        <w:ind w:left="-284"/>
        <w:jc w:val="both"/>
        <w:rPr>
          <w:rFonts w:ascii="Arial Narrow" w:hAnsi="Arial Narrow" w:cs="Segoe UI"/>
          <w:sz w:val="24"/>
          <w:szCs w:val="24"/>
        </w:rPr>
      </w:pPr>
      <w:r w:rsidRPr="0059204A">
        <w:rPr>
          <w:rFonts w:ascii="Arial Narrow" w:hAnsi="Arial Narrow" w:cs="Segoe UI"/>
          <w:sz w:val="24"/>
          <w:szCs w:val="24"/>
        </w:rPr>
        <w:t>Los cargos como integrantes del COPLADEMUN son de carácter honorífico, por lo que ninguno recibirá o exigirá retribución económica o en especie.</w:t>
      </w:r>
    </w:p>
    <w:p w:rsidR="00EE0E58" w:rsidRPr="0059204A" w:rsidRDefault="00EE0E58" w:rsidP="00EE0E58">
      <w:pPr>
        <w:autoSpaceDE w:val="0"/>
        <w:autoSpaceDN w:val="0"/>
        <w:adjustRightInd w:val="0"/>
        <w:ind w:left="-284"/>
        <w:jc w:val="both"/>
        <w:rPr>
          <w:rFonts w:ascii="Arial Narrow" w:hAnsi="Arial Narrow" w:cs="Segoe UI"/>
          <w:sz w:val="24"/>
          <w:szCs w:val="24"/>
        </w:rPr>
      </w:pPr>
      <w:r w:rsidRPr="0059204A">
        <w:rPr>
          <w:rFonts w:ascii="Arial Narrow" w:hAnsi="Arial Narrow" w:cs="Segoe UI"/>
          <w:b/>
          <w:sz w:val="24"/>
          <w:szCs w:val="24"/>
        </w:rPr>
        <w:t xml:space="preserve">Artículo 6. </w:t>
      </w:r>
      <w:r w:rsidRPr="0059204A">
        <w:rPr>
          <w:rFonts w:ascii="Arial Narrow" w:hAnsi="Arial Narrow" w:cs="Segoe UI"/>
          <w:sz w:val="24"/>
          <w:szCs w:val="24"/>
        </w:rPr>
        <w:t xml:space="preserve">El COPLADEMUN contará con el apoyo de un grupo de asesores, conformado por representantes de las cámaras de la industria, comercio y servicios; así como barras o colegios de profesionistas; asociaciones de productores, organizaciones no gubernamentales y </w:t>
      </w:r>
      <w:r w:rsidRPr="0059204A">
        <w:rPr>
          <w:rFonts w:ascii="Arial Narrow" w:hAnsi="Arial Narrow" w:cs="Segoe UI"/>
          <w:sz w:val="24"/>
          <w:szCs w:val="24"/>
        </w:rPr>
        <w:lastRenderedPageBreak/>
        <w:t xml:space="preserve">civiles, debidamente registradas ante las autoridades competentes y domiciliados en el Municipio. </w:t>
      </w:r>
    </w:p>
    <w:p w:rsidR="00EE0E58" w:rsidRPr="0059204A" w:rsidRDefault="00EE0E58" w:rsidP="00EE0E58">
      <w:pPr>
        <w:autoSpaceDE w:val="0"/>
        <w:autoSpaceDN w:val="0"/>
        <w:adjustRightInd w:val="0"/>
        <w:ind w:left="-284"/>
        <w:jc w:val="both"/>
        <w:rPr>
          <w:rFonts w:ascii="Arial Narrow" w:hAnsi="Arial Narrow" w:cs="Segoe UI"/>
          <w:sz w:val="24"/>
          <w:szCs w:val="24"/>
        </w:rPr>
      </w:pPr>
      <w:r w:rsidRPr="0059204A">
        <w:rPr>
          <w:rFonts w:ascii="Arial Narrow" w:hAnsi="Arial Narrow" w:cs="Segoe UI"/>
          <w:sz w:val="24"/>
          <w:szCs w:val="24"/>
        </w:rPr>
        <w:t>El Consejo, de acuerdo con los requerimientos específicos de información para el desarrollo de sus actividades, podrá solicitar al Ayuntamiento la asesoría u opinión financiera, administrativa, técnica o de control y evaluación de los servidores públicos municipales responsables de las mencionadas áreas, para respaldar sus propuestas o resoluciones.</w:t>
      </w:r>
    </w:p>
    <w:p w:rsidR="00EE0E58" w:rsidRPr="0059204A" w:rsidRDefault="00EE0E58" w:rsidP="00EE0E58">
      <w:pPr>
        <w:autoSpaceDE w:val="0"/>
        <w:autoSpaceDN w:val="0"/>
        <w:adjustRightInd w:val="0"/>
        <w:ind w:left="-284"/>
        <w:jc w:val="both"/>
        <w:rPr>
          <w:rFonts w:ascii="Arial Narrow" w:hAnsi="Arial Narrow" w:cs="Segoe UI"/>
          <w:sz w:val="24"/>
          <w:szCs w:val="24"/>
        </w:rPr>
      </w:pPr>
      <w:r w:rsidRPr="0059204A">
        <w:rPr>
          <w:rFonts w:ascii="Arial Narrow" w:hAnsi="Arial Narrow" w:cs="Segoe UI"/>
          <w:sz w:val="24"/>
          <w:szCs w:val="24"/>
        </w:rPr>
        <w:t>Los asesores convocados a las asambleas podrán participar con voz, pero sin voto.</w:t>
      </w:r>
    </w:p>
    <w:p w:rsidR="00EE0E58" w:rsidRPr="0059204A" w:rsidRDefault="00EE0E58" w:rsidP="00EE0E58">
      <w:pPr>
        <w:autoSpaceDE w:val="0"/>
        <w:autoSpaceDN w:val="0"/>
        <w:adjustRightInd w:val="0"/>
        <w:spacing w:before="60" w:after="60" w:line="240" w:lineRule="auto"/>
        <w:jc w:val="both"/>
        <w:rPr>
          <w:rFonts w:ascii="Arial Narrow" w:eastAsia="Calibri" w:hAnsi="Arial Narrow" w:cs="Arial"/>
          <w:b/>
          <w:bCs/>
          <w:color w:val="000000" w:themeColor="text1"/>
          <w:sz w:val="24"/>
          <w:szCs w:val="24"/>
          <w:lang w:val="es-ES"/>
        </w:rPr>
      </w:pPr>
    </w:p>
    <w:p w:rsidR="00EE0E58" w:rsidRPr="0059204A" w:rsidRDefault="00EE0E58" w:rsidP="00EE0E58">
      <w:pPr>
        <w:autoSpaceDE w:val="0"/>
        <w:autoSpaceDN w:val="0"/>
        <w:adjustRightInd w:val="0"/>
        <w:spacing w:before="60" w:after="60" w:line="240" w:lineRule="auto"/>
        <w:ind w:left="708" w:hanging="348"/>
        <w:jc w:val="both"/>
        <w:rPr>
          <w:rFonts w:ascii="Arial Narrow" w:eastAsia="Calibri" w:hAnsi="Arial Narrow" w:cs="Arial"/>
          <w:b/>
          <w:bCs/>
          <w:color w:val="000000" w:themeColor="text1"/>
          <w:sz w:val="24"/>
          <w:szCs w:val="24"/>
          <w:lang w:val="es-ES"/>
        </w:rPr>
      </w:pPr>
      <w:r w:rsidRPr="0059204A">
        <w:rPr>
          <w:rFonts w:ascii="Arial Narrow" w:eastAsia="Calibri" w:hAnsi="Arial Narrow" w:cs="Arial"/>
          <w:b/>
          <w:bCs/>
          <w:color w:val="000000" w:themeColor="text1"/>
          <w:sz w:val="24"/>
          <w:szCs w:val="24"/>
          <w:lang w:val="es-ES"/>
        </w:rPr>
        <w:t>CAPÍTULO III</w:t>
      </w:r>
    </w:p>
    <w:p w:rsidR="00EE0E58" w:rsidRPr="0059204A" w:rsidRDefault="00EE0E58" w:rsidP="00EE0E58">
      <w:pPr>
        <w:autoSpaceDE w:val="0"/>
        <w:autoSpaceDN w:val="0"/>
        <w:adjustRightInd w:val="0"/>
        <w:spacing w:before="60" w:after="60" w:line="240" w:lineRule="auto"/>
        <w:ind w:left="708" w:hanging="348"/>
        <w:jc w:val="both"/>
        <w:rPr>
          <w:rFonts w:ascii="Arial Narrow" w:eastAsia="Calibri" w:hAnsi="Arial Narrow" w:cs="Arial"/>
          <w:b/>
          <w:bCs/>
          <w:color w:val="000000" w:themeColor="text1"/>
          <w:sz w:val="24"/>
          <w:szCs w:val="24"/>
          <w:lang w:val="es-ES"/>
        </w:rPr>
      </w:pPr>
      <w:r w:rsidRPr="0059204A">
        <w:rPr>
          <w:rFonts w:ascii="Arial Narrow" w:eastAsia="Calibri" w:hAnsi="Arial Narrow" w:cs="Arial"/>
          <w:b/>
          <w:bCs/>
          <w:color w:val="000000" w:themeColor="text1"/>
          <w:sz w:val="24"/>
          <w:szCs w:val="24"/>
          <w:lang w:val="es-ES"/>
        </w:rPr>
        <w:t>DE LA ELECCIÓN DEL COORDINADOR  Y CONSEJEROS INTEGRANTES DEL COPLADEMUN</w:t>
      </w:r>
    </w:p>
    <w:p w:rsidR="00EE0E58" w:rsidRPr="0059204A" w:rsidRDefault="00EE0E58" w:rsidP="00EE0E58">
      <w:pPr>
        <w:spacing w:before="120" w:after="120"/>
        <w:jc w:val="both"/>
        <w:rPr>
          <w:rFonts w:ascii="Arial Narrow" w:hAnsi="Arial Narrow" w:cs="Segoe UI"/>
          <w:bCs/>
          <w:sz w:val="24"/>
          <w:szCs w:val="24"/>
        </w:rPr>
      </w:pPr>
      <w:r w:rsidRPr="0059204A">
        <w:rPr>
          <w:rFonts w:ascii="Arial Narrow" w:hAnsi="Arial Narrow" w:cs="Segoe UI"/>
          <w:b/>
          <w:bCs/>
          <w:sz w:val="24"/>
          <w:szCs w:val="24"/>
        </w:rPr>
        <w:t>Artículo 7.</w:t>
      </w:r>
      <w:r w:rsidRPr="0059204A">
        <w:rPr>
          <w:rFonts w:ascii="Arial Narrow" w:hAnsi="Arial Narrow" w:cs="Segoe UI"/>
          <w:bCs/>
          <w:sz w:val="24"/>
          <w:szCs w:val="24"/>
        </w:rPr>
        <w:t xml:space="preserve"> El Presidente Municipal convocará a los habitantes de las diferentes demarcaciones del Municipio, para que con base en el análisis de la documentación que presenten los interesados, de conformidad con los requisitos establecidos en la convocatoria pública, el Cabildo designe a los integrantes ciudadanos del  COPLADEMUN.  </w:t>
      </w:r>
    </w:p>
    <w:p w:rsidR="00EE0E58" w:rsidRPr="0059204A" w:rsidRDefault="00EE0E58" w:rsidP="00EE0E58">
      <w:pPr>
        <w:autoSpaceDE w:val="0"/>
        <w:autoSpaceDN w:val="0"/>
        <w:adjustRightInd w:val="0"/>
        <w:spacing w:before="120" w:after="120"/>
        <w:jc w:val="both"/>
        <w:rPr>
          <w:rFonts w:ascii="Arial Narrow" w:hAnsi="Arial Narrow" w:cs="Segoe UI"/>
          <w:bCs/>
          <w:sz w:val="24"/>
          <w:szCs w:val="24"/>
        </w:rPr>
      </w:pPr>
      <w:r w:rsidRPr="0059204A">
        <w:rPr>
          <w:rFonts w:ascii="Arial Narrow" w:hAnsi="Arial Narrow" w:cs="Segoe UI"/>
          <w:sz w:val="24"/>
          <w:szCs w:val="24"/>
        </w:rPr>
        <w:t xml:space="preserve">La </w:t>
      </w:r>
      <w:r w:rsidRPr="0059204A">
        <w:rPr>
          <w:rFonts w:ascii="Arial Narrow" w:hAnsi="Arial Narrow" w:cs="Segoe UI"/>
          <w:bCs/>
          <w:sz w:val="24"/>
          <w:szCs w:val="24"/>
        </w:rPr>
        <w:t>Convocatoria se publicará a más tardar en los primeros quince días hábiles del mes de enero  cuando se trate de inicio de la administración municipal, y en cualquier otro momento cuando haya necesidad de seleccionar y designar a otro integrante ciudadano por motivos de ausencia.</w:t>
      </w:r>
    </w:p>
    <w:p w:rsidR="00EE0E58" w:rsidRPr="0059204A" w:rsidRDefault="00EE0E58" w:rsidP="00EE0E58">
      <w:pPr>
        <w:autoSpaceDE w:val="0"/>
        <w:autoSpaceDN w:val="0"/>
        <w:adjustRightInd w:val="0"/>
        <w:spacing w:before="120" w:after="120"/>
        <w:jc w:val="both"/>
        <w:rPr>
          <w:rFonts w:ascii="Arial Narrow" w:hAnsi="Arial Narrow" w:cs="Segoe UI"/>
          <w:bCs/>
          <w:sz w:val="24"/>
          <w:szCs w:val="24"/>
        </w:rPr>
      </w:pPr>
      <w:r w:rsidRPr="0059204A">
        <w:rPr>
          <w:rFonts w:ascii="Arial Narrow" w:hAnsi="Arial Narrow" w:cs="Segoe UI"/>
          <w:bCs/>
          <w:sz w:val="24"/>
          <w:szCs w:val="24"/>
        </w:rPr>
        <w:t>Esta publicación deberá realizarse a través de los medios de comunicación institucionales de que disponga el Ayuntamiento.</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Artículo 8.</w:t>
      </w:r>
      <w:r w:rsidRPr="0059204A">
        <w:rPr>
          <w:rFonts w:ascii="Arial Narrow" w:hAnsi="Arial Narrow" w:cs="Segoe UI"/>
          <w:sz w:val="24"/>
          <w:szCs w:val="24"/>
        </w:rPr>
        <w:t xml:space="preserve"> Para ser integrante ciudadano del COPLADEMUN se requiere:</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Ser habitante del Municipio y acreditar una residencia no menor a un año.</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Tener un modo honesto de vivir.</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Ser mayor de edad.</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lastRenderedPageBreak/>
        <w:t>Saber leer y escribir.</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No desempeñar empleo, cargo o comisión remunerada en la Administración Pública Municipal.</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No tener lazo de parentesco consanguíneo, afinidad o civil con algún servidor público municipal. </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No ser ministro de algún culto religioso.</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No ser dirigente de algún partido u organización política.</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Tener preferentemente, conocimientos sobre alguna de las materias siguientes: planeación; desarrollo urbano; desarrollo económico; infraestructura urbana; finanzas públicas; medio ambiente; desarrollo social, o aquéllas relacionadas con la actividad económica preponderante del Municipio; </w:t>
      </w:r>
    </w:p>
    <w:p w:rsidR="00EE0E58" w:rsidRPr="0059204A" w:rsidRDefault="00EE0E58" w:rsidP="00EE0E58">
      <w:pPr>
        <w:numPr>
          <w:ilvl w:val="0"/>
          <w:numId w:val="4"/>
        </w:numPr>
        <w:autoSpaceDE w:val="0"/>
        <w:autoSpaceDN w:val="0"/>
        <w:adjustRightInd w:val="0"/>
        <w:spacing w:before="120" w:after="120" w:line="276" w:lineRule="auto"/>
        <w:ind w:left="284"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Los demás requerimientos que el Ayuntamiento determine para contribuir al desarrollo del Municipio.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sz w:val="24"/>
          <w:szCs w:val="24"/>
        </w:rPr>
        <w:t>Una vez que el Cabildo dé por terminado el proceso de selección, convocará por escrito a los ciudadanos elegidos a la sesión de instalación, ordinaria o extraordinaria del COPLADEMUN que corresponda.</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Artículo 9.</w:t>
      </w:r>
      <w:r w:rsidRPr="0059204A">
        <w:rPr>
          <w:rFonts w:ascii="Arial Narrow" w:hAnsi="Arial Narrow" w:cs="Segoe UI"/>
          <w:sz w:val="24"/>
          <w:szCs w:val="24"/>
        </w:rPr>
        <w:t xml:space="preserve"> El COPLADEMUN se instalará al inicio de cada periodo constitucional municipal en sesión de Cabildo, la cual deberá realizarse a más tardar en los primeros 15 días del mes de febrero, rindiendo protesta el Presidente, Secretario, Coordinador y Consejeros, formalizándose mediante el acta respectiva.</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sz w:val="24"/>
          <w:szCs w:val="24"/>
        </w:rPr>
        <w:t>En caso de haber modificaciones a la normatividad que rige el funcionamiento del Consejo, deberán realizarse los ajustes y adecuaciones procedentes en forma inmediata</w:t>
      </w:r>
      <w:r w:rsidRPr="0059204A">
        <w:rPr>
          <w:rFonts w:ascii="Arial Narrow" w:hAnsi="Arial Narrow" w:cs="Segoe UI"/>
          <w:b/>
          <w:sz w:val="24"/>
          <w:szCs w:val="24"/>
        </w:rPr>
        <w:t xml:space="preserve"> </w:t>
      </w:r>
      <w:r w:rsidRPr="0059204A">
        <w:rPr>
          <w:rFonts w:ascii="Arial Narrow" w:hAnsi="Arial Narrow" w:cs="Segoe UI"/>
          <w:sz w:val="24"/>
          <w:szCs w:val="24"/>
        </w:rPr>
        <w:t xml:space="preserve">al presente Reglamento.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Artículo 10</w:t>
      </w:r>
      <w:r w:rsidRPr="0059204A">
        <w:rPr>
          <w:rFonts w:ascii="Arial Narrow" w:hAnsi="Arial Narrow" w:cs="Segoe UI"/>
          <w:sz w:val="24"/>
          <w:szCs w:val="24"/>
        </w:rPr>
        <w:t xml:space="preserve"> En caso de sustitución de uno o más integrantes ciudadanos del COPLADEMUN, el Cabildo emitirá una convocatoria pública y se </w:t>
      </w:r>
      <w:r w:rsidRPr="0059204A">
        <w:rPr>
          <w:rFonts w:ascii="Arial Narrow" w:hAnsi="Arial Narrow" w:cs="Segoe UI"/>
          <w:sz w:val="24"/>
          <w:szCs w:val="24"/>
        </w:rPr>
        <w:lastRenderedPageBreak/>
        <w:t>efectuará la selección correspondiente, en términos de lo señalado en los artículos 7 y 8 de este Reglamento.</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Artículo 11</w:t>
      </w:r>
      <w:r w:rsidRPr="0059204A">
        <w:rPr>
          <w:rFonts w:ascii="Arial Narrow" w:hAnsi="Arial Narrow" w:cs="Segoe UI"/>
          <w:sz w:val="24"/>
          <w:szCs w:val="24"/>
        </w:rPr>
        <w:t xml:space="preserve">. El tiempo de gestión del Consejo corresponderá al periodo constitucional de la Administración Municipal, con el fin de dar seguimiento y evaluar los resultados del Plan Municipal de Desarrollo.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Artículo 12</w:t>
      </w:r>
      <w:r w:rsidRPr="0059204A">
        <w:rPr>
          <w:rFonts w:ascii="Arial Narrow" w:hAnsi="Arial Narrow" w:cs="Segoe UI"/>
          <w:sz w:val="24"/>
          <w:szCs w:val="24"/>
        </w:rPr>
        <w:t>. Son causas de sustitución de un integrante ciudadano del COPLADEMUN:</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La solicitud expresa del ciudadano.</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La muerte o enfermedad que impida el desempeño de sus funciones.</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No asistir a dos sesiones de Asamblea General de manera consecutiva, teniendo conocimiento de la respectiva convocatoria.</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El cambio de residencia a otro Municipio.</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El incumplimiento posterior de alguno de los requisitos para ser integrante.</w:t>
      </w:r>
    </w:p>
    <w:p w:rsidR="00EE0E58" w:rsidRPr="0059204A" w:rsidRDefault="00EE0E58" w:rsidP="00EE0E58">
      <w:pPr>
        <w:numPr>
          <w:ilvl w:val="0"/>
          <w:numId w:val="1"/>
        </w:numPr>
        <w:autoSpaceDE w:val="0"/>
        <w:autoSpaceDN w:val="0"/>
        <w:adjustRightInd w:val="0"/>
        <w:spacing w:before="120" w:after="120" w:line="276" w:lineRule="auto"/>
        <w:ind w:left="284"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rPr>
        <w:t>Por estar sujeto a un proceso criminal por delito que merezca pena corporal, a contar desde la fecha del auto de formal prisión.</w:t>
      </w:r>
    </w:p>
    <w:p w:rsidR="00EE0E58" w:rsidRPr="0059204A" w:rsidRDefault="00EE0E58" w:rsidP="00EE0E58">
      <w:pPr>
        <w:autoSpaceDE w:val="0"/>
        <w:autoSpaceDN w:val="0"/>
        <w:adjustRightInd w:val="0"/>
        <w:spacing w:before="120" w:after="120"/>
        <w:ind w:left="-284"/>
        <w:jc w:val="both"/>
        <w:rPr>
          <w:rFonts w:ascii="Arial Narrow" w:hAnsi="Arial Narrow" w:cs="Segoe UI"/>
          <w:sz w:val="24"/>
          <w:szCs w:val="24"/>
        </w:rPr>
      </w:pPr>
      <w:r w:rsidRPr="0059204A">
        <w:rPr>
          <w:rFonts w:ascii="Arial Narrow" w:hAnsi="Arial Narrow" w:cs="Segoe UI"/>
          <w:b/>
          <w:sz w:val="24"/>
          <w:szCs w:val="24"/>
        </w:rPr>
        <w:t>El Secretario del Consejo</w:t>
      </w:r>
      <w:r w:rsidRPr="0059204A">
        <w:rPr>
          <w:rFonts w:ascii="Arial Narrow" w:hAnsi="Arial Narrow" w:cs="Segoe UI"/>
          <w:sz w:val="24"/>
          <w:szCs w:val="24"/>
        </w:rPr>
        <w:t>, sólo podrá ser sustituido por disposición del Presidente Municipal, y en caso de actualizarse los supuestos contenidos en las fracciones II, III, V y VI de este artículo.</w:t>
      </w:r>
    </w:p>
    <w:p w:rsidR="00EE0E58" w:rsidRPr="0059204A" w:rsidRDefault="00EE0E58" w:rsidP="00EE0E58">
      <w:pPr>
        <w:autoSpaceDE w:val="0"/>
        <w:autoSpaceDN w:val="0"/>
        <w:adjustRightInd w:val="0"/>
        <w:spacing w:before="120" w:after="120"/>
        <w:ind w:left="-284"/>
        <w:jc w:val="both"/>
        <w:rPr>
          <w:rFonts w:ascii="Arial Narrow" w:hAnsi="Arial Narrow" w:cs="Segoe UI"/>
          <w:sz w:val="24"/>
          <w:szCs w:val="24"/>
        </w:rPr>
      </w:pPr>
      <w:r w:rsidRPr="0059204A">
        <w:rPr>
          <w:rFonts w:ascii="Arial Narrow" w:hAnsi="Arial Narrow" w:cs="Segoe UI"/>
          <w:sz w:val="24"/>
          <w:szCs w:val="24"/>
        </w:rPr>
        <w:t xml:space="preserve">La ausencia definitiva del Presidente Municipal, será cubierta de conformidad con lo dispuesto en la Ley Orgánica del Municipio Libre. </w:t>
      </w:r>
    </w:p>
    <w:p w:rsidR="00EE0E58" w:rsidRPr="0059204A" w:rsidRDefault="00EE0E58" w:rsidP="00EE0E58">
      <w:pPr>
        <w:autoSpaceDE w:val="0"/>
        <w:autoSpaceDN w:val="0"/>
        <w:adjustRightInd w:val="0"/>
        <w:spacing w:before="120" w:after="120"/>
        <w:ind w:left="-284"/>
        <w:jc w:val="both"/>
        <w:rPr>
          <w:rFonts w:ascii="Arial Narrow" w:hAnsi="Arial Narrow" w:cs="Segoe UI"/>
          <w:bCs/>
          <w:sz w:val="24"/>
          <w:szCs w:val="24"/>
        </w:rPr>
      </w:pPr>
      <w:r w:rsidRPr="0059204A">
        <w:rPr>
          <w:rFonts w:ascii="Arial Narrow" w:hAnsi="Arial Narrow" w:cs="Segoe UI"/>
          <w:b/>
          <w:sz w:val="24"/>
          <w:szCs w:val="24"/>
        </w:rPr>
        <w:t>Artículo 13.</w:t>
      </w:r>
      <w:r w:rsidRPr="0059204A">
        <w:rPr>
          <w:rFonts w:ascii="Arial Narrow" w:hAnsi="Arial Narrow" w:cs="Segoe UI"/>
          <w:sz w:val="24"/>
          <w:szCs w:val="24"/>
        </w:rPr>
        <w:t xml:space="preserve"> Para asegurar el adecuado funcionamiento del COPLADEMUN, e</w:t>
      </w:r>
      <w:r w:rsidRPr="0059204A">
        <w:rPr>
          <w:rFonts w:ascii="Arial Narrow" w:hAnsi="Arial Narrow" w:cs="Segoe UI"/>
          <w:bCs/>
          <w:sz w:val="24"/>
          <w:szCs w:val="24"/>
        </w:rPr>
        <w:t>l Ayuntamiento deberá:</w:t>
      </w:r>
    </w:p>
    <w:p w:rsidR="00EE0E58" w:rsidRPr="0059204A" w:rsidRDefault="00EE0E58" w:rsidP="00EE0E58">
      <w:pPr>
        <w:numPr>
          <w:ilvl w:val="0"/>
          <w:numId w:val="5"/>
        </w:numPr>
        <w:spacing w:before="120" w:after="120" w:line="276" w:lineRule="auto"/>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 xml:space="preserve">Elaborar y publicar las convocatorias para la selección de los integrantes ciudadanos y la instalación del Consejo; </w:t>
      </w:r>
    </w:p>
    <w:p w:rsidR="00EE0E58" w:rsidRPr="0059204A" w:rsidRDefault="00EE0E58" w:rsidP="00EE0E58">
      <w:pPr>
        <w:numPr>
          <w:ilvl w:val="0"/>
          <w:numId w:val="5"/>
        </w:numPr>
        <w:spacing w:before="120" w:after="120" w:line="276" w:lineRule="auto"/>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 xml:space="preserve">Instalar el COPLADEMUN en sesión de Cabildo a más tardar en la primera quincena de febrero, mediante la suscripción del acta que consigne el </w:t>
      </w:r>
      <w:r w:rsidRPr="0059204A">
        <w:rPr>
          <w:rFonts w:ascii="Arial Narrow" w:eastAsia="Calibri" w:hAnsi="Arial Narrow" w:cs="Segoe UI"/>
          <w:bCs/>
          <w:sz w:val="24"/>
          <w:szCs w:val="24"/>
          <w:lang w:val="es-ES"/>
        </w:rPr>
        <w:lastRenderedPageBreak/>
        <w:t>procedimiento de selección de ciudadanos y la designación de servidores públicos</w:t>
      </w:r>
      <w:r w:rsidRPr="0059204A">
        <w:rPr>
          <w:rFonts w:ascii="Arial Narrow" w:eastAsia="Calibri" w:hAnsi="Arial Narrow" w:cs="Segoe UI"/>
          <w:b/>
          <w:bCs/>
          <w:sz w:val="24"/>
          <w:szCs w:val="24"/>
          <w:lang w:val="es-ES"/>
        </w:rPr>
        <w:t xml:space="preserve"> </w:t>
      </w:r>
      <w:r w:rsidRPr="0059204A">
        <w:rPr>
          <w:rFonts w:ascii="Arial Narrow" w:eastAsia="Calibri" w:hAnsi="Arial Narrow" w:cs="Segoe UI"/>
          <w:bCs/>
          <w:sz w:val="24"/>
          <w:szCs w:val="24"/>
          <w:lang w:val="es-ES"/>
        </w:rPr>
        <w:t>integrantes del Consejo;</w:t>
      </w:r>
    </w:p>
    <w:p w:rsidR="00EE0E58" w:rsidRPr="0059204A" w:rsidRDefault="00EE0E58" w:rsidP="00EE0E58">
      <w:pPr>
        <w:numPr>
          <w:ilvl w:val="0"/>
          <w:numId w:val="5"/>
        </w:numPr>
        <w:spacing w:before="120" w:after="120" w:line="276" w:lineRule="auto"/>
        <w:jc w:val="both"/>
        <w:rPr>
          <w:rFonts w:ascii="Arial Narrow" w:eastAsia="Calibri" w:hAnsi="Arial Narrow" w:cs="Segoe UI"/>
          <w:bCs/>
          <w:sz w:val="24"/>
          <w:szCs w:val="24"/>
          <w:lang w:val="es-ES"/>
        </w:rPr>
      </w:pPr>
      <w:r w:rsidRPr="0059204A">
        <w:rPr>
          <w:rFonts w:ascii="Arial Narrow" w:eastAsia="Times New Roman" w:hAnsi="Arial Narrow" w:cs="Segoe UI"/>
          <w:bCs/>
          <w:sz w:val="24"/>
          <w:szCs w:val="24"/>
          <w:lang w:val="es-ES" w:eastAsia="es-MX"/>
        </w:rPr>
        <w:t>Convocar y capacitar a los integrantes del COPLADEMUN, respecto a su organización y el desempeño de sus funciones, proporcionando información, asesoría, herramientas, y esquemas de comunicación que les facilite realizar sus tareas;</w:t>
      </w:r>
    </w:p>
    <w:p w:rsidR="00EE0E58" w:rsidRPr="0059204A" w:rsidRDefault="00EE0E58" w:rsidP="00EE0E58">
      <w:pPr>
        <w:numPr>
          <w:ilvl w:val="0"/>
          <w:numId w:val="5"/>
        </w:numPr>
        <w:spacing w:before="120" w:after="120" w:line="276" w:lineRule="auto"/>
        <w:ind w:left="142" w:hanging="142"/>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Establecer un mecanismo para la recepción de propuestas de mejora de la Administración Pública Municipal, y de servicios públicos necesarios, así como los criterios para su discusión y aprobación;</w:t>
      </w:r>
    </w:p>
    <w:p w:rsidR="00EE0E58" w:rsidRPr="0059204A" w:rsidRDefault="00EE0E58" w:rsidP="00EE0E58">
      <w:pPr>
        <w:numPr>
          <w:ilvl w:val="0"/>
          <w:numId w:val="5"/>
        </w:numPr>
        <w:spacing w:before="120" w:after="120" w:line="276" w:lineRule="auto"/>
        <w:ind w:left="142" w:hanging="142"/>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 xml:space="preserve">Comunicar al COPLADEMUN, los plazos de recepción de propuestas para la formulación del Plan Municipal de Desarrollo, así como sus adecuaciones; </w:t>
      </w:r>
    </w:p>
    <w:p w:rsidR="00EE0E58" w:rsidRPr="0059204A" w:rsidRDefault="00EE0E58" w:rsidP="00EE0E58">
      <w:pPr>
        <w:numPr>
          <w:ilvl w:val="0"/>
          <w:numId w:val="5"/>
        </w:numPr>
        <w:spacing w:before="120" w:after="120" w:line="276" w:lineRule="auto"/>
        <w:ind w:left="142" w:hanging="142"/>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 xml:space="preserve">Proporcionar a los integrantes ciudadanos del COPLADEMUN un ejemplar del Plan Municipal de Desarrollo para su seguimiento y evaluación; </w:t>
      </w:r>
    </w:p>
    <w:p w:rsidR="00EE0E58" w:rsidRPr="0059204A" w:rsidRDefault="00EE0E58" w:rsidP="00EE0E58">
      <w:pPr>
        <w:numPr>
          <w:ilvl w:val="0"/>
          <w:numId w:val="5"/>
        </w:numPr>
        <w:spacing w:before="120" w:after="120" w:line="276" w:lineRule="auto"/>
        <w:ind w:left="142" w:hanging="142"/>
        <w:jc w:val="both"/>
        <w:rPr>
          <w:rFonts w:ascii="Arial Narrow" w:eastAsia="Calibri" w:hAnsi="Arial Narrow" w:cs="Segoe UI"/>
          <w:bCs/>
          <w:sz w:val="24"/>
          <w:szCs w:val="24"/>
          <w:lang w:val="es-ES"/>
        </w:rPr>
      </w:pPr>
      <w:r w:rsidRPr="0059204A">
        <w:rPr>
          <w:rFonts w:ascii="Arial Narrow" w:eastAsia="Calibri" w:hAnsi="Arial Narrow" w:cs="Segoe UI"/>
          <w:bCs/>
          <w:sz w:val="24"/>
          <w:szCs w:val="24"/>
          <w:lang w:val="es-ES"/>
        </w:rPr>
        <w:t>Generar y conservar la evidencia documental de las actividades relacionadas con la integración, organización y funcionamiento del COPLADEMUN.</w:t>
      </w:r>
    </w:p>
    <w:p w:rsidR="00EE0E58" w:rsidRDefault="00EE0E58" w:rsidP="00EE0E58">
      <w:pPr>
        <w:autoSpaceDE w:val="0"/>
        <w:autoSpaceDN w:val="0"/>
        <w:adjustRightInd w:val="0"/>
        <w:spacing w:before="60" w:after="60" w:line="240" w:lineRule="auto"/>
        <w:jc w:val="both"/>
        <w:rPr>
          <w:rFonts w:ascii="Arial Narrow" w:hAnsi="Arial Narrow" w:cs="Segoe UI"/>
          <w:b/>
          <w:bCs/>
          <w:sz w:val="24"/>
          <w:szCs w:val="24"/>
        </w:rPr>
      </w:pPr>
    </w:p>
    <w:p w:rsidR="00EE0E58" w:rsidRDefault="00EE0E58" w:rsidP="00EE0E58">
      <w:pPr>
        <w:autoSpaceDE w:val="0"/>
        <w:autoSpaceDN w:val="0"/>
        <w:adjustRightInd w:val="0"/>
        <w:spacing w:before="60" w:after="60" w:line="240" w:lineRule="auto"/>
        <w:jc w:val="both"/>
        <w:rPr>
          <w:rFonts w:ascii="Arial Narrow" w:hAnsi="Arial Narrow" w:cs="Segoe UI"/>
          <w:b/>
          <w:bCs/>
          <w:sz w:val="24"/>
          <w:szCs w:val="24"/>
        </w:rPr>
      </w:pPr>
    </w:p>
    <w:p w:rsidR="00EE0E58" w:rsidRDefault="00EE0E58" w:rsidP="00EE0E58">
      <w:pPr>
        <w:autoSpaceDE w:val="0"/>
        <w:autoSpaceDN w:val="0"/>
        <w:adjustRightInd w:val="0"/>
        <w:spacing w:before="60" w:after="60" w:line="240" w:lineRule="auto"/>
        <w:jc w:val="both"/>
        <w:rPr>
          <w:rFonts w:ascii="Arial Narrow" w:hAnsi="Arial Narrow" w:cs="Segoe UI"/>
          <w:b/>
          <w:bCs/>
          <w:sz w:val="24"/>
          <w:szCs w:val="24"/>
        </w:rPr>
      </w:pPr>
    </w:p>
    <w:p w:rsidR="00EE0E58" w:rsidRDefault="00EE0E58" w:rsidP="00EE0E58">
      <w:pPr>
        <w:autoSpaceDE w:val="0"/>
        <w:autoSpaceDN w:val="0"/>
        <w:adjustRightInd w:val="0"/>
        <w:spacing w:before="60" w:after="60" w:line="240" w:lineRule="auto"/>
        <w:jc w:val="both"/>
        <w:rPr>
          <w:rFonts w:ascii="Arial Narrow" w:hAnsi="Arial Narrow" w:cs="Segoe UI"/>
          <w:b/>
          <w:bCs/>
          <w:sz w:val="24"/>
          <w:szCs w:val="24"/>
        </w:rPr>
      </w:pPr>
    </w:p>
    <w:p w:rsidR="00EE0E58" w:rsidRPr="0059204A" w:rsidRDefault="00EE0E58" w:rsidP="00EE0E58">
      <w:pPr>
        <w:autoSpaceDE w:val="0"/>
        <w:autoSpaceDN w:val="0"/>
        <w:adjustRightInd w:val="0"/>
        <w:spacing w:before="60" w:after="60" w:line="240" w:lineRule="auto"/>
        <w:jc w:val="both"/>
        <w:rPr>
          <w:rFonts w:ascii="Arial Narrow" w:hAnsi="Arial Narrow" w:cs="Segoe UI"/>
          <w:b/>
          <w:bCs/>
          <w:sz w:val="24"/>
          <w:szCs w:val="24"/>
        </w:rPr>
      </w:pPr>
      <w:r w:rsidRPr="0059204A">
        <w:rPr>
          <w:rFonts w:ascii="Arial Narrow" w:hAnsi="Arial Narrow" w:cs="Segoe UI"/>
          <w:b/>
          <w:bCs/>
          <w:sz w:val="24"/>
          <w:szCs w:val="24"/>
        </w:rPr>
        <w:t>CAPÍTULO IV</w:t>
      </w:r>
    </w:p>
    <w:p w:rsidR="00EE0E58" w:rsidRPr="0059204A" w:rsidRDefault="00EE0E58" w:rsidP="00EE0E58">
      <w:pPr>
        <w:autoSpaceDE w:val="0"/>
        <w:autoSpaceDN w:val="0"/>
        <w:adjustRightInd w:val="0"/>
        <w:spacing w:before="60" w:after="60" w:line="240" w:lineRule="auto"/>
        <w:ind w:left="708" w:hanging="348"/>
        <w:jc w:val="both"/>
        <w:rPr>
          <w:rFonts w:ascii="Arial Narrow" w:eastAsia="Calibri" w:hAnsi="Arial Narrow" w:cs="Segoe UI"/>
          <w:b/>
          <w:bCs/>
          <w:sz w:val="24"/>
          <w:szCs w:val="24"/>
          <w:lang w:val="es-ES"/>
        </w:rPr>
      </w:pPr>
      <w:r w:rsidRPr="0059204A">
        <w:rPr>
          <w:rFonts w:ascii="Arial Narrow" w:eastAsia="Calibri" w:hAnsi="Arial Narrow" w:cs="Segoe UI"/>
          <w:b/>
          <w:bCs/>
          <w:sz w:val="24"/>
          <w:szCs w:val="24"/>
          <w:lang w:val="es-ES"/>
        </w:rPr>
        <w:t>DEL FUNCIONAMIENTO DEL COPLADEMUN</w:t>
      </w:r>
    </w:p>
    <w:p w:rsidR="00EE0E58" w:rsidRPr="0059204A" w:rsidRDefault="00EE0E58" w:rsidP="00EE0E58">
      <w:pPr>
        <w:autoSpaceDE w:val="0"/>
        <w:autoSpaceDN w:val="0"/>
        <w:adjustRightInd w:val="0"/>
        <w:spacing w:before="120" w:after="120"/>
        <w:ind w:left="-284"/>
        <w:jc w:val="both"/>
        <w:rPr>
          <w:rFonts w:ascii="Arial Narrow" w:hAnsi="Arial Narrow" w:cs="Segoe UI"/>
          <w:sz w:val="24"/>
          <w:szCs w:val="24"/>
        </w:rPr>
      </w:pPr>
      <w:r w:rsidRPr="0059204A">
        <w:rPr>
          <w:rFonts w:ascii="Arial Narrow" w:hAnsi="Arial Narrow" w:cs="Segoe UI"/>
          <w:b/>
          <w:sz w:val="24"/>
          <w:szCs w:val="24"/>
        </w:rPr>
        <w:t>Artículo 14.</w:t>
      </w:r>
      <w:r w:rsidRPr="0059204A">
        <w:rPr>
          <w:rFonts w:ascii="Arial Narrow" w:hAnsi="Arial Narrow" w:cs="Segoe UI"/>
          <w:sz w:val="24"/>
          <w:szCs w:val="24"/>
        </w:rPr>
        <w:t xml:space="preserve"> Los integrantes del Consejo tendrán las obligaciones comunes siguientes:</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Asistir a la Asamblea General y ejercer su derecho de voz y/o voto;</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Cumplir los acuerdos tomados en la Asamblea General del COPLADEMUN;</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Firmar, en el ámbito de su competencia las actas de Asamblea General;</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eastAsia="es-ES"/>
        </w:rPr>
        <w:lastRenderedPageBreak/>
        <w:t xml:space="preserve">Asistir a la capacitación convocada por el Ayuntamiento con el fin de recibir información, </w:t>
      </w:r>
      <w:r w:rsidRPr="0059204A">
        <w:rPr>
          <w:rFonts w:ascii="Arial Narrow" w:eastAsia="Times New Roman" w:hAnsi="Arial Narrow" w:cs="Segoe UI"/>
          <w:bCs/>
          <w:sz w:val="24"/>
          <w:szCs w:val="24"/>
          <w:lang w:val="es-ES" w:eastAsia="es-MX"/>
        </w:rPr>
        <w:t>asesoría, herramientas, y esquemas de comunicación que les permitan realizar sus tareas de manera efectiva;</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Times New Roman" w:hAnsi="Arial Narrow" w:cs="Segoe UI"/>
          <w:bCs/>
          <w:sz w:val="24"/>
          <w:szCs w:val="24"/>
          <w:lang w:val="es-ES" w:eastAsia="es-MX"/>
        </w:rPr>
        <w:t>Contribuir en la formulación, control, evaluación y actualización del Plan Municipal de Desarrollo; y</w:t>
      </w:r>
    </w:p>
    <w:p w:rsidR="00EE0E58" w:rsidRPr="0059204A" w:rsidRDefault="00EE0E58" w:rsidP="00EE0E58">
      <w:pPr>
        <w:numPr>
          <w:ilvl w:val="0"/>
          <w:numId w:val="6"/>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Dar seguimiento al cumplimiento de los objetivos, estrategias y programas del Plan Municipal de Desarrollo, así como proponer al Ayuntamiento las modificaciones pertinentes.</w:t>
      </w:r>
    </w:p>
    <w:p w:rsidR="00EE0E58" w:rsidRPr="0059204A" w:rsidRDefault="00EE0E58" w:rsidP="00EE0E58">
      <w:pPr>
        <w:autoSpaceDE w:val="0"/>
        <w:autoSpaceDN w:val="0"/>
        <w:adjustRightInd w:val="0"/>
        <w:spacing w:before="120" w:after="120"/>
        <w:ind w:left="-284"/>
        <w:jc w:val="both"/>
        <w:rPr>
          <w:rFonts w:ascii="Arial Narrow" w:hAnsi="Arial Narrow" w:cs="Segoe UI"/>
          <w:bCs/>
          <w:sz w:val="24"/>
          <w:szCs w:val="24"/>
        </w:rPr>
      </w:pPr>
      <w:r w:rsidRPr="0059204A">
        <w:rPr>
          <w:rFonts w:ascii="Arial Narrow" w:hAnsi="Arial Narrow" w:cs="Segoe UI"/>
          <w:b/>
          <w:bCs/>
          <w:sz w:val="24"/>
          <w:szCs w:val="24"/>
        </w:rPr>
        <w:t xml:space="preserve">Artículo 15. </w:t>
      </w:r>
      <w:r w:rsidRPr="0059204A">
        <w:rPr>
          <w:rFonts w:ascii="Arial Narrow" w:hAnsi="Arial Narrow" w:cs="Segoe UI"/>
          <w:bCs/>
          <w:sz w:val="24"/>
          <w:szCs w:val="24"/>
        </w:rPr>
        <w:t>El Presidente del COPLADEMUN deberá:</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Convocar y presidir las sesiones del Consejo;</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Coordinar las actividades del COPLADEMUN;</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Propiciar la participación activa de los miembros del COPLADEMUN;</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Solicitar información necesaria a las diferentes áreas del Ayuntamiento, para determinar la viabilidad de propuestas de obras, acciones o servicios realizadas por el Coordinador y los Consejeros;</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Estimular la participación de los sectores público, social y privado en las tareas relativas a la planeación y seguimiento de programas y proyectos de impacto en el desarrollo municipal;</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Coordinar la elaboración del programa anual de trabajo del COPLADEMUN, para someterlo a la aprobación de la Asamblea General;</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Instruir la creación de comisiones de estudio para abordar temáticas relacionadas con la planeación municipal;</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Presentar a la Asamblea General las consultas realizadas por el Ayuntamiento en materia de planeación municipal;</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 xml:space="preserve">Recibir por conducto de los integrantes ciudadanos del Consejo las propuestas presentadas por las </w:t>
      </w:r>
      <w:r w:rsidRPr="0059204A">
        <w:rPr>
          <w:rFonts w:ascii="Arial Narrow" w:hAnsi="Arial Narrow" w:cs="Segoe UI"/>
          <w:sz w:val="24"/>
          <w:szCs w:val="24"/>
        </w:rPr>
        <w:lastRenderedPageBreak/>
        <w:t>comisiones de estudio, para hacerlas del conocimiento de la Asamblea General y, previo análisis, turnarlas al Cabildo para su consideración en el Plan Municipal de Desarrollo;</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 xml:space="preserve">Presentar ante el Cabildo programas y acciones a concertar con los Gobiernos Estatal y Federal, así como estudios, recomendaciones y proyectos que contribuyan al mejoramiento de la Administración Pública, al desarrollo municipal y al cumplimiento del Plan Municipal de Desarrollo; </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 xml:space="preserve">Expedir los nombramientos a los ciudadanos seleccionados y a los servidores públicos que formen parte del Consejo; </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Participar en las sesiones convocadas por el COPLADEB y el SUPLADEB, atendiendo lo señalado por la Ley de Planeación del Estado de Veracruz; y</w:t>
      </w:r>
    </w:p>
    <w:p w:rsidR="00EE0E58" w:rsidRPr="0059204A" w:rsidRDefault="00EE0E58" w:rsidP="00EE0E58">
      <w:pPr>
        <w:numPr>
          <w:ilvl w:val="0"/>
          <w:numId w:val="7"/>
        </w:numPr>
        <w:autoSpaceDE w:val="0"/>
        <w:autoSpaceDN w:val="0"/>
        <w:adjustRightInd w:val="0"/>
        <w:spacing w:before="120" w:after="120" w:line="276" w:lineRule="auto"/>
        <w:ind w:left="284" w:hanging="142"/>
        <w:jc w:val="both"/>
        <w:rPr>
          <w:rFonts w:ascii="Arial Narrow" w:hAnsi="Arial Narrow" w:cs="Segoe UI"/>
          <w:sz w:val="24"/>
          <w:szCs w:val="24"/>
        </w:rPr>
      </w:pPr>
      <w:r w:rsidRPr="0059204A">
        <w:rPr>
          <w:rFonts w:ascii="Arial Narrow" w:hAnsi="Arial Narrow" w:cs="Segoe UI"/>
          <w:sz w:val="24"/>
          <w:szCs w:val="24"/>
        </w:rPr>
        <w:t>Transparentar y difundir entre la ciudadanía las actividades y resultados del COPLADEMUN, a través de los medios de los que disponga el Ayuntamiento.</w:t>
      </w:r>
    </w:p>
    <w:p w:rsidR="00EE0E58" w:rsidRDefault="00EE0E58" w:rsidP="00EE0E58">
      <w:pPr>
        <w:autoSpaceDE w:val="0"/>
        <w:autoSpaceDN w:val="0"/>
        <w:adjustRightInd w:val="0"/>
        <w:spacing w:before="120" w:after="120"/>
        <w:jc w:val="both"/>
        <w:rPr>
          <w:rFonts w:ascii="Arial Narrow" w:hAnsi="Arial Narrow" w:cs="Segoe UI"/>
          <w:b/>
          <w:bCs/>
          <w:sz w:val="24"/>
          <w:szCs w:val="24"/>
        </w:rPr>
      </w:pPr>
    </w:p>
    <w:p w:rsidR="00EE0E58" w:rsidRDefault="00EE0E58" w:rsidP="00EE0E58">
      <w:pPr>
        <w:autoSpaceDE w:val="0"/>
        <w:autoSpaceDN w:val="0"/>
        <w:adjustRightInd w:val="0"/>
        <w:spacing w:before="120" w:after="120"/>
        <w:jc w:val="both"/>
        <w:rPr>
          <w:rFonts w:ascii="Arial Narrow" w:hAnsi="Arial Narrow" w:cs="Segoe UI"/>
          <w:b/>
          <w:bCs/>
          <w:sz w:val="24"/>
          <w:szCs w:val="24"/>
        </w:rPr>
      </w:pPr>
    </w:p>
    <w:p w:rsidR="00EE0E58" w:rsidRPr="0059204A" w:rsidRDefault="00EE0E58" w:rsidP="00EE0E58">
      <w:pPr>
        <w:autoSpaceDE w:val="0"/>
        <w:autoSpaceDN w:val="0"/>
        <w:adjustRightInd w:val="0"/>
        <w:spacing w:before="120" w:after="120"/>
        <w:jc w:val="both"/>
        <w:rPr>
          <w:rFonts w:ascii="Arial Narrow" w:hAnsi="Arial Narrow" w:cs="Segoe UI"/>
          <w:b/>
          <w:bCs/>
          <w:sz w:val="24"/>
          <w:szCs w:val="24"/>
        </w:rPr>
      </w:pPr>
      <w:r w:rsidRPr="0059204A">
        <w:rPr>
          <w:rFonts w:ascii="Arial Narrow" w:hAnsi="Arial Narrow" w:cs="Segoe UI"/>
          <w:b/>
          <w:bCs/>
          <w:sz w:val="24"/>
          <w:szCs w:val="24"/>
        </w:rPr>
        <w:t xml:space="preserve">Artículo 16. </w:t>
      </w:r>
      <w:r w:rsidRPr="0059204A">
        <w:rPr>
          <w:rFonts w:ascii="Arial Narrow" w:hAnsi="Arial Narrow" w:cs="Segoe UI"/>
          <w:bCs/>
          <w:sz w:val="24"/>
          <w:szCs w:val="24"/>
        </w:rPr>
        <w:t>El Secretario del COPLADEMUN deberá:</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Auxiliar al Presidente en sus funciones;</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Expedir a solicitud del Presidente, la convocatoria para la Asamblea General del COPLADEMUN;</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Levantar las actas donde se hagan constar los acuerdos tomados en la Asamblea General del COPLADEMUN, y publicarlas en el portal de Internet del Ayuntamiento;</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Registrar y crear un expediente de los acuerdos que se tomen al interior del COPLADEMUN;</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Dar seguimiento al cumplimiento de los acuerdos tomados por la Asamblea General;</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lastRenderedPageBreak/>
        <w:t>Recibir de los integrantes y asesores del COPLADEMUN, las solicitudes de intervención y programar su participación en las sesiones de la Asamblea General; y</w:t>
      </w:r>
    </w:p>
    <w:p w:rsidR="00EE0E58" w:rsidRPr="0059204A" w:rsidRDefault="00EE0E58" w:rsidP="00EE0E58">
      <w:pPr>
        <w:numPr>
          <w:ilvl w:val="0"/>
          <w:numId w:val="8"/>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Conservar y resguardar la documentación generada por el COPLADEMUN.</w:t>
      </w:r>
    </w:p>
    <w:p w:rsidR="00EE0E58" w:rsidRPr="0059204A" w:rsidRDefault="00EE0E58" w:rsidP="00EE0E58">
      <w:pPr>
        <w:autoSpaceDE w:val="0"/>
        <w:autoSpaceDN w:val="0"/>
        <w:adjustRightInd w:val="0"/>
        <w:spacing w:before="120" w:after="120"/>
        <w:jc w:val="both"/>
        <w:rPr>
          <w:rFonts w:ascii="Arial Narrow" w:hAnsi="Arial Narrow" w:cs="Segoe UI"/>
          <w:b/>
          <w:bCs/>
          <w:sz w:val="24"/>
          <w:szCs w:val="24"/>
        </w:rPr>
      </w:pPr>
      <w:r w:rsidRPr="0059204A">
        <w:rPr>
          <w:rFonts w:ascii="Arial Narrow" w:hAnsi="Arial Narrow" w:cs="Segoe UI"/>
          <w:b/>
          <w:bCs/>
          <w:sz w:val="24"/>
          <w:szCs w:val="24"/>
        </w:rPr>
        <w:t xml:space="preserve">Artículo 17. </w:t>
      </w:r>
      <w:r w:rsidRPr="0059204A">
        <w:rPr>
          <w:rFonts w:ascii="Arial Narrow" w:hAnsi="Arial Narrow" w:cs="Segoe UI"/>
          <w:bCs/>
          <w:sz w:val="24"/>
          <w:szCs w:val="24"/>
        </w:rPr>
        <w:t>El Coordinador deberá:</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Coadyuvar en la promoción de la participación ciudadana, para identificar necesidades sociales que sirvan como insumo en la planeación municipal;</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Proponer, con base en las consultas realizadas a la ciudadanía, la creación de nuevos servicios públicos o mejorar los existentes;</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 xml:space="preserve">Presentar a la Asamblea General, programas y acciones a concertar con los Gobiernos Estatal y Federal para el desarrollo institucional municipal; </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Proponer la celebración de acuerdos de cooperación entre los sectores público, privado y social para el desarrollo institucional municipal;</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Presentar a la Asamblea General acciones dirigidas al fortalecimiento del marco normativo, y las capacidades institucionales del Ayuntamiento;</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 xml:space="preserve">Realizar recomendaciones y/o sugerencias para la planeación de obras y su impacto en el desarrollo urbano municipal; </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Proponer acciones para la promoción de la participación social en la planeación, aplicación y control de recursos públicos;</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Participar en las reuniones que lleven a cabo las comisiones de trabajo, que sean conformadas para tratar asuntos relacionados con las actividades del COPLADEMUN;</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 xml:space="preserve">Proponer al Secretario del Consejo la incorporación de acuerdos, para su discusión y </w:t>
      </w:r>
      <w:r w:rsidRPr="0059204A">
        <w:rPr>
          <w:rFonts w:ascii="Arial Narrow" w:hAnsi="Arial Narrow" w:cs="Segoe UI"/>
          <w:sz w:val="24"/>
          <w:szCs w:val="24"/>
        </w:rPr>
        <w:lastRenderedPageBreak/>
        <w:t>en su caso, aprobación de la asamblea general; y</w:t>
      </w:r>
    </w:p>
    <w:p w:rsidR="00EE0E58" w:rsidRPr="0059204A" w:rsidRDefault="00EE0E58" w:rsidP="00EE0E58">
      <w:pPr>
        <w:numPr>
          <w:ilvl w:val="0"/>
          <w:numId w:val="9"/>
        </w:numPr>
        <w:autoSpaceDE w:val="0"/>
        <w:autoSpaceDN w:val="0"/>
        <w:adjustRightInd w:val="0"/>
        <w:spacing w:before="120" w:after="120" w:line="276" w:lineRule="auto"/>
        <w:ind w:left="426" w:hanging="142"/>
        <w:jc w:val="both"/>
        <w:rPr>
          <w:rFonts w:ascii="Arial Narrow" w:hAnsi="Arial Narrow" w:cs="Segoe UI"/>
          <w:sz w:val="24"/>
          <w:szCs w:val="24"/>
        </w:rPr>
      </w:pPr>
      <w:r w:rsidRPr="0059204A">
        <w:rPr>
          <w:rFonts w:ascii="Arial Narrow" w:hAnsi="Arial Narrow" w:cs="Segoe UI"/>
          <w:sz w:val="24"/>
          <w:szCs w:val="24"/>
        </w:rPr>
        <w:t>Someter a aprobación de la Asamblea General mecanismos para llevar a cabo la evaluación del Plan Municipal de Desarrollo.</w:t>
      </w:r>
    </w:p>
    <w:p w:rsidR="00EE0E58" w:rsidRPr="0059204A" w:rsidRDefault="00EE0E58" w:rsidP="00EE0E58">
      <w:pPr>
        <w:autoSpaceDE w:val="0"/>
        <w:autoSpaceDN w:val="0"/>
        <w:adjustRightInd w:val="0"/>
        <w:spacing w:before="120" w:after="120"/>
        <w:ind w:left="-284"/>
        <w:jc w:val="both"/>
        <w:rPr>
          <w:rFonts w:ascii="Arial Narrow" w:hAnsi="Arial Narrow" w:cs="Segoe UI"/>
          <w:bCs/>
          <w:sz w:val="24"/>
          <w:szCs w:val="24"/>
        </w:rPr>
      </w:pPr>
      <w:r w:rsidRPr="0059204A">
        <w:rPr>
          <w:rFonts w:ascii="Arial Narrow" w:hAnsi="Arial Narrow" w:cs="Segoe UI"/>
          <w:b/>
          <w:bCs/>
          <w:sz w:val="24"/>
          <w:szCs w:val="24"/>
        </w:rPr>
        <w:t xml:space="preserve">Artículo 18. </w:t>
      </w:r>
      <w:r w:rsidRPr="0059204A">
        <w:rPr>
          <w:rFonts w:ascii="Arial Narrow" w:hAnsi="Arial Narrow" w:cs="Segoe UI"/>
          <w:bCs/>
          <w:sz w:val="24"/>
          <w:szCs w:val="24"/>
        </w:rPr>
        <w:t xml:space="preserve">Los Consejeros tendrán las obligaciones comunes siguientes: </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Participar en los foros o consultas convocadas por el Ayuntamiento con el fin de formular o actualizar el Plan Municipal de Desarrollo;</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Realizar reuniones con ciudadanos y/o  sociedad organizada, con el objeto de conocer necesidades y propuestas para el mejoramiento de la calidad de vida de los habitantes y el desarrollo del Municipio;</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Recabar las propuestas ciudadanas de obras y acciones para analizar en la Asamblea General su viabilidad técnica y/o económica;</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Participar en las comisiones de trabajo creadas para analizar y proponer acciones  que mejoren la calidad de vida de los habitantes del Municipio;</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Presentar al Coordinador del Consejo para su exposición en la Asamblea General, las propuestas de obras y acciones a fin de considerarse en el Plan Municipal de Desarrollo;</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Apoyar al Ayuntamiento en la jerarquización de obras y acciones para su incorporación en el Programa General de Inversión de cada ejercicio;</w:t>
      </w:r>
    </w:p>
    <w:p w:rsidR="00EE0E58" w:rsidRPr="0059204A" w:rsidRDefault="00EE0E58" w:rsidP="00EE0E58">
      <w:pPr>
        <w:numPr>
          <w:ilvl w:val="0"/>
          <w:numId w:val="13"/>
        </w:numPr>
        <w:autoSpaceDE w:val="0"/>
        <w:autoSpaceDN w:val="0"/>
        <w:adjustRightInd w:val="0"/>
        <w:spacing w:before="120" w:after="120" w:line="276" w:lineRule="auto"/>
        <w:ind w:left="284" w:hanging="426"/>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Formular recomendaciones para mejorar la Administración Municipal y la prestación de los servicios públicos;</w:t>
      </w:r>
    </w:p>
    <w:p w:rsidR="00EE0E58" w:rsidRPr="0059204A" w:rsidRDefault="00EE0E58" w:rsidP="00EE0E58">
      <w:pPr>
        <w:numPr>
          <w:ilvl w:val="0"/>
          <w:numId w:val="13"/>
        </w:numPr>
        <w:autoSpaceDE w:val="0"/>
        <w:autoSpaceDN w:val="0"/>
        <w:adjustRightInd w:val="0"/>
        <w:spacing w:before="120" w:after="120" w:line="276" w:lineRule="auto"/>
        <w:ind w:left="284" w:hanging="426"/>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 xml:space="preserve">Acordar con el Coordinador del Consejo, los mecanismos que faciliten la evaluación del Plan Municipal de Desarrollo; y </w:t>
      </w:r>
    </w:p>
    <w:p w:rsidR="00EE0E58" w:rsidRPr="0059204A" w:rsidRDefault="00EE0E58" w:rsidP="00EE0E58">
      <w:pPr>
        <w:numPr>
          <w:ilvl w:val="0"/>
          <w:numId w:val="13"/>
        </w:numPr>
        <w:autoSpaceDE w:val="0"/>
        <w:autoSpaceDN w:val="0"/>
        <w:adjustRightInd w:val="0"/>
        <w:spacing w:before="120" w:after="120" w:line="276" w:lineRule="auto"/>
        <w:ind w:left="142" w:hanging="284"/>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Proponer en su oportunidad ajustes y/o modificaciones al Plan Municipal de Desarrollo.</w:t>
      </w:r>
    </w:p>
    <w:p w:rsidR="00EE0E58" w:rsidRPr="0059204A" w:rsidRDefault="00EE0E58" w:rsidP="00EE0E58">
      <w:pPr>
        <w:autoSpaceDE w:val="0"/>
        <w:autoSpaceDN w:val="0"/>
        <w:adjustRightInd w:val="0"/>
        <w:spacing w:before="120" w:after="120"/>
        <w:ind w:left="-284"/>
        <w:jc w:val="both"/>
        <w:rPr>
          <w:rFonts w:ascii="Arial Narrow" w:hAnsi="Arial Narrow" w:cs="Segoe UI"/>
          <w:b/>
          <w:bCs/>
          <w:sz w:val="24"/>
          <w:szCs w:val="24"/>
        </w:rPr>
      </w:pPr>
      <w:r w:rsidRPr="0059204A">
        <w:rPr>
          <w:rFonts w:ascii="Arial Narrow" w:hAnsi="Arial Narrow" w:cs="Segoe UI"/>
          <w:b/>
          <w:bCs/>
          <w:sz w:val="24"/>
          <w:szCs w:val="24"/>
        </w:rPr>
        <w:lastRenderedPageBreak/>
        <w:t xml:space="preserve">Artículo 19.  </w:t>
      </w:r>
      <w:r w:rsidRPr="0059204A">
        <w:rPr>
          <w:rFonts w:ascii="Arial Narrow" w:hAnsi="Arial Narrow" w:cs="Segoe UI"/>
          <w:bCs/>
          <w:sz w:val="24"/>
          <w:szCs w:val="24"/>
        </w:rPr>
        <w:t>Los Asesores del COPLADEMUN a los que hace referencia el artículo 6 de este Reglamento, deberán:</w:t>
      </w:r>
    </w:p>
    <w:p w:rsidR="00EE0E58" w:rsidRPr="0059204A" w:rsidRDefault="00EE0E58" w:rsidP="00EE0E58">
      <w:pPr>
        <w:numPr>
          <w:ilvl w:val="0"/>
          <w:numId w:val="10"/>
        </w:numPr>
        <w:autoSpaceDE w:val="0"/>
        <w:autoSpaceDN w:val="0"/>
        <w:adjustRightInd w:val="0"/>
        <w:spacing w:before="120" w:after="120" w:line="276" w:lineRule="auto"/>
        <w:ind w:left="142" w:hanging="142"/>
        <w:jc w:val="both"/>
        <w:rPr>
          <w:rFonts w:ascii="Arial Narrow" w:eastAsia="Calibri" w:hAnsi="Arial Narrow" w:cs="Segoe UI"/>
          <w:sz w:val="24"/>
          <w:szCs w:val="24"/>
          <w:lang w:val="es-ES"/>
        </w:rPr>
      </w:pPr>
      <w:r w:rsidRPr="0059204A">
        <w:rPr>
          <w:rFonts w:ascii="Arial Narrow" w:eastAsia="Calibri" w:hAnsi="Arial Narrow" w:cs="Segoe UI"/>
          <w:sz w:val="24"/>
          <w:szCs w:val="24"/>
          <w:lang w:val="es-ES"/>
        </w:rPr>
        <w:t>Asistir a las sesiones del COPLADEMUN para las que sean convocados;</w:t>
      </w:r>
    </w:p>
    <w:p w:rsidR="00EE0E58" w:rsidRPr="0059204A" w:rsidRDefault="00EE0E58" w:rsidP="00EE0E58">
      <w:pPr>
        <w:numPr>
          <w:ilvl w:val="0"/>
          <w:numId w:val="10"/>
        </w:numPr>
        <w:autoSpaceDE w:val="0"/>
        <w:autoSpaceDN w:val="0"/>
        <w:adjustRightInd w:val="0"/>
        <w:spacing w:before="120" w:after="120" w:line="276" w:lineRule="auto"/>
        <w:ind w:left="142" w:hanging="142"/>
        <w:jc w:val="both"/>
        <w:rPr>
          <w:rFonts w:ascii="Arial Narrow" w:hAnsi="Arial Narrow" w:cs="Segoe UI"/>
          <w:sz w:val="24"/>
          <w:szCs w:val="24"/>
        </w:rPr>
      </w:pPr>
      <w:r w:rsidRPr="0059204A">
        <w:rPr>
          <w:rFonts w:ascii="Arial Narrow" w:hAnsi="Arial Narrow" w:cs="Segoe UI"/>
          <w:sz w:val="24"/>
          <w:szCs w:val="24"/>
        </w:rPr>
        <w:t xml:space="preserve">Proporcionar la asesoría técnica que se requiera para el cumplimiento de las funciones del COPLADEMUN; </w:t>
      </w:r>
    </w:p>
    <w:p w:rsidR="00EE0E58" w:rsidRPr="0059204A" w:rsidRDefault="00EE0E58" w:rsidP="00EE0E58">
      <w:pPr>
        <w:numPr>
          <w:ilvl w:val="0"/>
          <w:numId w:val="10"/>
        </w:numPr>
        <w:autoSpaceDE w:val="0"/>
        <w:autoSpaceDN w:val="0"/>
        <w:adjustRightInd w:val="0"/>
        <w:spacing w:before="120" w:after="120" w:line="276" w:lineRule="auto"/>
        <w:ind w:left="142" w:hanging="142"/>
        <w:jc w:val="both"/>
        <w:rPr>
          <w:rFonts w:ascii="Arial Narrow" w:hAnsi="Arial Narrow" w:cs="Segoe UI"/>
          <w:sz w:val="24"/>
          <w:szCs w:val="24"/>
        </w:rPr>
      </w:pPr>
      <w:r w:rsidRPr="0059204A">
        <w:rPr>
          <w:rFonts w:ascii="Arial Narrow" w:hAnsi="Arial Narrow" w:cs="Segoe UI"/>
          <w:sz w:val="24"/>
          <w:szCs w:val="24"/>
        </w:rPr>
        <w:t xml:space="preserve">Participar en las reuniones de las comisiones de estudio relacionadas con los temas de su competencia, en las que el COPLADEMUN solicite su intervención; </w:t>
      </w:r>
    </w:p>
    <w:p w:rsidR="00EE0E58" w:rsidRPr="0059204A" w:rsidRDefault="00EE0E58" w:rsidP="00EE0E58">
      <w:pPr>
        <w:numPr>
          <w:ilvl w:val="0"/>
          <w:numId w:val="10"/>
        </w:numPr>
        <w:autoSpaceDE w:val="0"/>
        <w:autoSpaceDN w:val="0"/>
        <w:adjustRightInd w:val="0"/>
        <w:spacing w:before="120" w:after="120" w:line="276" w:lineRule="auto"/>
        <w:ind w:left="142" w:hanging="142"/>
        <w:jc w:val="both"/>
        <w:rPr>
          <w:rFonts w:ascii="Arial Narrow" w:hAnsi="Arial Narrow" w:cs="Segoe UI"/>
          <w:sz w:val="24"/>
          <w:szCs w:val="24"/>
        </w:rPr>
      </w:pPr>
      <w:r w:rsidRPr="0059204A">
        <w:rPr>
          <w:rFonts w:ascii="Arial Narrow" w:hAnsi="Arial Narrow" w:cs="Segoe UI"/>
          <w:sz w:val="24"/>
          <w:szCs w:val="24"/>
        </w:rPr>
        <w:t xml:space="preserve">Someter a consideración de la Asamblea General, por conducto del Presidente o del Coordinador, las propuestas emanadas de las comisiones de estudio; </w:t>
      </w:r>
    </w:p>
    <w:p w:rsidR="00EE0E58" w:rsidRPr="0059204A" w:rsidRDefault="00EE0E58" w:rsidP="00EE0E58">
      <w:pPr>
        <w:numPr>
          <w:ilvl w:val="0"/>
          <w:numId w:val="10"/>
        </w:numPr>
        <w:autoSpaceDE w:val="0"/>
        <w:autoSpaceDN w:val="0"/>
        <w:adjustRightInd w:val="0"/>
        <w:spacing w:before="120" w:after="120" w:line="276" w:lineRule="auto"/>
        <w:ind w:left="142" w:hanging="142"/>
        <w:jc w:val="both"/>
        <w:rPr>
          <w:rFonts w:ascii="Arial Narrow" w:hAnsi="Arial Narrow" w:cs="Segoe UI"/>
          <w:sz w:val="24"/>
          <w:szCs w:val="24"/>
        </w:rPr>
      </w:pPr>
      <w:r w:rsidRPr="0059204A">
        <w:rPr>
          <w:rFonts w:ascii="Arial Narrow" w:hAnsi="Arial Narrow" w:cs="Segoe UI"/>
          <w:sz w:val="24"/>
          <w:szCs w:val="24"/>
        </w:rPr>
        <w:t>Proporcionar a la Asamblea General los diagnósticos realizados, en términos de su área de especialidad o ámbito de actuación.</w:t>
      </w:r>
    </w:p>
    <w:p w:rsidR="00EE0E58" w:rsidRPr="0059204A" w:rsidRDefault="00EE0E58" w:rsidP="00EE0E58">
      <w:pPr>
        <w:autoSpaceDE w:val="0"/>
        <w:autoSpaceDN w:val="0"/>
        <w:adjustRightInd w:val="0"/>
        <w:spacing w:before="120" w:after="60" w:line="240" w:lineRule="auto"/>
        <w:ind w:left="703" w:hanging="346"/>
        <w:jc w:val="both"/>
        <w:rPr>
          <w:rFonts w:ascii="Arial Narrow" w:eastAsia="Calibri" w:hAnsi="Arial Narrow" w:cs="Segoe UI"/>
          <w:b/>
          <w:bCs/>
          <w:sz w:val="24"/>
          <w:szCs w:val="24"/>
          <w:lang w:val="es-ES"/>
        </w:rPr>
      </w:pPr>
      <w:r w:rsidRPr="0059204A">
        <w:rPr>
          <w:rFonts w:ascii="Arial Narrow" w:eastAsia="Calibri" w:hAnsi="Arial Narrow" w:cs="Segoe UI"/>
          <w:b/>
          <w:bCs/>
          <w:sz w:val="24"/>
          <w:szCs w:val="24"/>
          <w:lang w:val="es-ES"/>
        </w:rPr>
        <w:t>CAPÍTULO V</w:t>
      </w:r>
    </w:p>
    <w:p w:rsidR="00EE0E58" w:rsidRPr="0059204A" w:rsidRDefault="00EE0E58" w:rsidP="00EE0E58">
      <w:pPr>
        <w:autoSpaceDE w:val="0"/>
        <w:autoSpaceDN w:val="0"/>
        <w:adjustRightInd w:val="0"/>
        <w:spacing w:before="60" w:after="60" w:line="240" w:lineRule="auto"/>
        <w:ind w:left="708" w:hanging="348"/>
        <w:jc w:val="both"/>
        <w:rPr>
          <w:rFonts w:ascii="Arial Narrow" w:eastAsia="Calibri" w:hAnsi="Arial Narrow" w:cs="Segoe UI"/>
          <w:b/>
          <w:bCs/>
          <w:sz w:val="24"/>
          <w:szCs w:val="24"/>
          <w:lang w:val="es-ES"/>
        </w:rPr>
      </w:pPr>
      <w:r w:rsidRPr="0059204A">
        <w:rPr>
          <w:rFonts w:ascii="Arial Narrow" w:eastAsia="Calibri" w:hAnsi="Arial Narrow" w:cs="Segoe UI"/>
          <w:b/>
          <w:bCs/>
          <w:sz w:val="24"/>
          <w:szCs w:val="24"/>
          <w:lang w:val="es-ES"/>
        </w:rPr>
        <w:t>DE LA ASAMBLEA GENERAL</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bCs/>
          <w:sz w:val="24"/>
          <w:szCs w:val="24"/>
        </w:rPr>
        <w:t xml:space="preserve">Artículo 20.  </w:t>
      </w:r>
      <w:r w:rsidRPr="0059204A">
        <w:rPr>
          <w:rFonts w:ascii="Arial Narrow" w:hAnsi="Arial Narrow" w:cs="Segoe UI"/>
          <w:bCs/>
          <w:sz w:val="24"/>
          <w:szCs w:val="24"/>
        </w:rPr>
        <w:t>La Asamblea General</w:t>
      </w:r>
      <w:r w:rsidRPr="0059204A">
        <w:rPr>
          <w:rFonts w:ascii="Arial Narrow" w:hAnsi="Arial Narrow" w:cs="Segoe UI"/>
          <w:b/>
          <w:bCs/>
          <w:sz w:val="24"/>
          <w:szCs w:val="24"/>
        </w:rPr>
        <w:t xml:space="preserve"> </w:t>
      </w:r>
      <w:r w:rsidRPr="0059204A">
        <w:rPr>
          <w:rFonts w:ascii="Arial Narrow" w:hAnsi="Arial Narrow" w:cs="Segoe UI"/>
          <w:sz w:val="24"/>
          <w:szCs w:val="24"/>
        </w:rPr>
        <w:t>es el órgano máximo de decisión del COPLADEMUN y se conducirá con una visión propositiva y representativa.</w:t>
      </w:r>
    </w:p>
    <w:p w:rsidR="00EE0E58" w:rsidRPr="0059204A" w:rsidRDefault="00EE0E58" w:rsidP="00EE0E58">
      <w:pPr>
        <w:spacing w:before="120" w:after="120"/>
        <w:ind w:left="182" w:hanging="182"/>
        <w:jc w:val="both"/>
        <w:rPr>
          <w:rFonts w:ascii="Arial Narrow" w:hAnsi="Arial Narrow" w:cs="Segoe UI"/>
          <w:sz w:val="24"/>
          <w:szCs w:val="24"/>
        </w:rPr>
      </w:pPr>
      <w:r w:rsidRPr="0059204A">
        <w:rPr>
          <w:rFonts w:ascii="Arial Narrow" w:hAnsi="Arial Narrow" w:cs="Segoe UI"/>
          <w:sz w:val="24"/>
          <w:szCs w:val="24"/>
        </w:rPr>
        <w:t>I. En la Asamblea General se tomarán los acuerdos relativos a las propuestas de programas, obras, acciones y servicios realizados por el Ayuntamiento para contribuir al desarrollo municipal.</w:t>
      </w:r>
    </w:p>
    <w:p w:rsidR="00EE0E58" w:rsidRPr="0059204A" w:rsidRDefault="00EE0E58" w:rsidP="00EE0E58">
      <w:pPr>
        <w:spacing w:before="120" w:after="120"/>
        <w:ind w:left="210" w:hanging="210"/>
        <w:jc w:val="both"/>
        <w:rPr>
          <w:rFonts w:ascii="Arial Narrow" w:hAnsi="Arial Narrow" w:cs="Segoe UI"/>
          <w:sz w:val="24"/>
          <w:szCs w:val="24"/>
        </w:rPr>
      </w:pPr>
      <w:r w:rsidRPr="0059204A">
        <w:rPr>
          <w:rFonts w:ascii="Arial Narrow" w:hAnsi="Arial Narrow" w:cs="Segoe UI"/>
          <w:sz w:val="24"/>
          <w:szCs w:val="24"/>
        </w:rPr>
        <w:t>II. Los acuerdos tomados en Asamblea General, deberán formalizarse mediante la suscripción del acta correspondiente.</w:t>
      </w:r>
    </w:p>
    <w:p w:rsidR="00EE0E58" w:rsidRPr="0059204A" w:rsidRDefault="00EE0E58" w:rsidP="00EE0E58">
      <w:pPr>
        <w:autoSpaceDE w:val="0"/>
        <w:autoSpaceDN w:val="0"/>
        <w:adjustRightInd w:val="0"/>
        <w:spacing w:before="120" w:after="120"/>
        <w:ind w:left="284" w:hanging="284"/>
        <w:jc w:val="both"/>
        <w:rPr>
          <w:rFonts w:ascii="Arial Narrow" w:hAnsi="Arial Narrow" w:cs="Segoe UI"/>
          <w:sz w:val="24"/>
          <w:szCs w:val="24"/>
        </w:rPr>
      </w:pPr>
      <w:r w:rsidRPr="0059204A">
        <w:rPr>
          <w:rFonts w:ascii="Arial Narrow" w:hAnsi="Arial Narrow" w:cs="Segoe UI"/>
          <w:sz w:val="24"/>
          <w:szCs w:val="24"/>
        </w:rPr>
        <w:t>III. Para la realización de la Asamblea General, se requiere como mínimo la asistencia de la mitad más uno de sus integrantes.</w:t>
      </w:r>
    </w:p>
    <w:p w:rsidR="00EE0E58" w:rsidRPr="0059204A" w:rsidRDefault="00EE0E58" w:rsidP="00EE0E58">
      <w:pPr>
        <w:tabs>
          <w:tab w:val="left" w:pos="6096"/>
        </w:tabs>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 xml:space="preserve">Artículo 21. </w:t>
      </w:r>
      <w:r w:rsidRPr="0059204A">
        <w:rPr>
          <w:rFonts w:ascii="Arial Narrow" w:hAnsi="Arial Narrow" w:cs="Segoe UI"/>
          <w:sz w:val="24"/>
          <w:szCs w:val="24"/>
        </w:rPr>
        <w:t>Las sesiones de la Asamblea General</w:t>
      </w:r>
      <w:r w:rsidRPr="0059204A">
        <w:rPr>
          <w:rFonts w:ascii="Arial Narrow" w:hAnsi="Arial Narrow" w:cs="Segoe UI"/>
          <w:b/>
          <w:sz w:val="24"/>
          <w:szCs w:val="24"/>
        </w:rPr>
        <w:t xml:space="preserve"> </w:t>
      </w:r>
      <w:r w:rsidRPr="0059204A">
        <w:rPr>
          <w:rFonts w:ascii="Arial Narrow" w:hAnsi="Arial Narrow" w:cs="Segoe UI"/>
          <w:sz w:val="24"/>
          <w:szCs w:val="24"/>
        </w:rPr>
        <w:t>podrán ser ordinarias y extraordinarias:</w:t>
      </w:r>
    </w:p>
    <w:p w:rsidR="00EE0E58" w:rsidRPr="0059204A" w:rsidRDefault="00EE0E58" w:rsidP="00EE0E58">
      <w:pPr>
        <w:numPr>
          <w:ilvl w:val="0"/>
          <w:numId w:val="12"/>
        </w:numPr>
        <w:autoSpaceDE w:val="0"/>
        <w:autoSpaceDN w:val="0"/>
        <w:adjustRightInd w:val="0"/>
        <w:spacing w:before="120" w:after="120" w:line="276" w:lineRule="auto"/>
        <w:ind w:left="426" w:hanging="284"/>
        <w:jc w:val="both"/>
        <w:rPr>
          <w:rFonts w:ascii="Arial Narrow" w:eastAsia="Calibri" w:hAnsi="Arial Narrow" w:cs="Segoe UI"/>
          <w:sz w:val="24"/>
          <w:szCs w:val="24"/>
          <w:lang w:val="es-ES"/>
        </w:rPr>
      </w:pPr>
      <w:r w:rsidRPr="0059204A">
        <w:rPr>
          <w:rFonts w:ascii="Arial Narrow" w:eastAsia="Calibri" w:hAnsi="Arial Narrow" w:cs="Segoe UI"/>
          <w:b/>
          <w:bCs/>
          <w:sz w:val="24"/>
          <w:szCs w:val="24"/>
          <w:lang w:val="es-ES"/>
        </w:rPr>
        <w:t xml:space="preserve">Sesiones ordinarias: </w:t>
      </w:r>
      <w:r w:rsidRPr="0059204A">
        <w:rPr>
          <w:rFonts w:ascii="Arial Narrow" w:eastAsia="Calibri" w:hAnsi="Arial Narrow" w:cs="Segoe UI"/>
          <w:sz w:val="24"/>
          <w:szCs w:val="24"/>
          <w:lang w:val="es-ES"/>
        </w:rPr>
        <w:t xml:space="preserve">reuniones cuya finalidad es analizar, y en su caso aprobar las propuestas </w:t>
      </w:r>
      <w:r w:rsidRPr="0059204A">
        <w:rPr>
          <w:rFonts w:ascii="Arial Narrow" w:eastAsia="Calibri" w:hAnsi="Arial Narrow" w:cs="Segoe UI"/>
          <w:sz w:val="24"/>
          <w:szCs w:val="24"/>
          <w:lang w:val="es-ES"/>
        </w:rPr>
        <w:lastRenderedPageBreak/>
        <w:t>de programas, obras, acciones o servicios, así como para dar seguimiento al cumplimiento de acuerdos, llevándose a cabo con la periodicidad, fecha, hora y lugar que determine la Asamblea General.</w:t>
      </w:r>
    </w:p>
    <w:p w:rsidR="00EE0E58" w:rsidRPr="0059204A" w:rsidRDefault="00EE0E58" w:rsidP="00EE0E58">
      <w:pPr>
        <w:numPr>
          <w:ilvl w:val="0"/>
          <w:numId w:val="12"/>
        </w:numPr>
        <w:autoSpaceDE w:val="0"/>
        <w:autoSpaceDN w:val="0"/>
        <w:adjustRightInd w:val="0"/>
        <w:spacing w:before="120" w:after="120" w:line="276" w:lineRule="auto"/>
        <w:ind w:left="426" w:hanging="284"/>
        <w:jc w:val="both"/>
        <w:rPr>
          <w:rFonts w:ascii="Arial Narrow" w:eastAsia="Calibri" w:hAnsi="Arial Narrow" w:cs="Segoe UI"/>
          <w:sz w:val="24"/>
          <w:szCs w:val="24"/>
          <w:lang w:val="es-ES"/>
        </w:rPr>
      </w:pPr>
      <w:r w:rsidRPr="0059204A">
        <w:rPr>
          <w:rFonts w:ascii="Arial Narrow" w:eastAsia="Calibri" w:hAnsi="Arial Narrow" w:cs="Segoe UI"/>
          <w:b/>
          <w:bCs/>
          <w:sz w:val="24"/>
          <w:szCs w:val="24"/>
          <w:lang w:val="es-ES"/>
        </w:rPr>
        <w:t xml:space="preserve">Sesiones extraordinarias: </w:t>
      </w:r>
      <w:r w:rsidRPr="0059204A">
        <w:rPr>
          <w:rFonts w:ascii="Arial Narrow" w:eastAsia="Calibri" w:hAnsi="Arial Narrow" w:cs="Segoe UI"/>
          <w:sz w:val="24"/>
          <w:szCs w:val="24"/>
          <w:lang w:val="es-ES"/>
        </w:rPr>
        <w:t>reuniones cuya finalidad consiste en desahogar asuntos que ameriten atención inmediata, las cuales se llevarán a cabo en la fecha, hora y lugar establecido en la convocatoria que para tal efecto expida el Secretario.</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sz w:val="24"/>
          <w:szCs w:val="24"/>
        </w:rPr>
        <w:t xml:space="preserve">El COPLADEMUN deberá sesionar de manera ordinaria al menos una vez en el trimestre, con la finalidad de dar seguimiento al cumplimiento del Plan Municipal de Desarrollo, y en forma extraordinaria cuando lo considere necesario.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 xml:space="preserve">Artículo 22. </w:t>
      </w:r>
      <w:r w:rsidRPr="0059204A">
        <w:rPr>
          <w:rFonts w:ascii="Arial Narrow" w:hAnsi="Arial Narrow" w:cs="Segoe UI"/>
          <w:sz w:val="24"/>
          <w:szCs w:val="24"/>
        </w:rPr>
        <w:t xml:space="preserve">La convocatoria a las sesiones ordinarias deberá emitirse cuando menos con cuarenta y ocho horas de anticipación, a solicitud del Presidente del COPLADEMUN.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sz w:val="24"/>
          <w:szCs w:val="24"/>
        </w:rPr>
        <w:t>En el caso de las sesiones extraordinarias se convocará en el momento que sea necesario, a petición de algún integrante y considerando la urgencia del tema a tratar.</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sz w:val="24"/>
          <w:szCs w:val="24"/>
        </w:rPr>
        <w:t>La convocatoria para ambas sesiones deberá contener el orden del día, y en su caso los anexos documentales para su revisión previa.</w:t>
      </w:r>
    </w:p>
    <w:p w:rsidR="00EE0E58" w:rsidRPr="0059204A" w:rsidRDefault="00EE0E58" w:rsidP="00EE0E58">
      <w:pPr>
        <w:autoSpaceDE w:val="0"/>
        <w:autoSpaceDN w:val="0"/>
        <w:adjustRightInd w:val="0"/>
        <w:spacing w:before="120" w:after="120"/>
        <w:jc w:val="both"/>
        <w:rPr>
          <w:rFonts w:ascii="Arial Narrow" w:hAnsi="Arial Narrow" w:cs="Segoe UI"/>
          <w:sz w:val="24"/>
          <w:szCs w:val="24"/>
          <w:lang w:eastAsia="es-ES"/>
        </w:rPr>
      </w:pPr>
      <w:r w:rsidRPr="0059204A">
        <w:rPr>
          <w:rFonts w:ascii="Arial Narrow" w:hAnsi="Arial Narrow" w:cs="Segoe UI"/>
          <w:b/>
          <w:sz w:val="24"/>
          <w:szCs w:val="24"/>
          <w:lang w:eastAsia="es-ES"/>
        </w:rPr>
        <w:t xml:space="preserve">Artículo 23. </w:t>
      </w:r>
      <w:r w:rsidRPr="0059204A">
        <w:rPr>
          <w:rFonts w:ascii="Arial Narrow" w:hAnsi="Arial Narrow" w:cs="Segoe UI"/>
          <w:sz w:val="24"/>
          <w:szCs w:val="24"/>
          <w:lang w:eastAsia="es-ES"/>
        </w:rPr>
        <w:t>En cada asamblea, el Secretario del COPLADEMUN pasará lista de asistencia para verificar el quórum legal requerido para sesionar, previo a la lectura del orden del día para su aprobación y el desahogo de los puntos.</w:t>
      </w:r>
    </w:p>
    <w:p w:rsidR="00EE0E58" w:rsidRPr="0059204A" w:rsidRDefault="00EE0E58" w:rsidP="00EE0E58">
      <w:pPr>
        <w:autoSpaceDE w:val="0"/>
        <w:autoSpaceDN w:val="0"/>
        <w:adjustRightInd w:val="0"/>
        <w:spacing w:before="120" w:after="120"/>
        <w:jc w:val="both"/>
        <w:rPr>
          <w:rFonts w:ascii="Arial Narrow" w:hAnsi="Arial Narrow" w:cs="Segoe UI"/>
          <w:sz w:val="24"/>
          <w:szCs w:val="24"/>
          <w:lang w:eastAsia="es-ES"/>
        </w:rPr>
      </w:pPr>
      <w:r w:rsidRPr="0059204A">
        <w:rPr>
          <w:rFonts w:ascii="Arial Narrow" w:hAnsi="Arial Narrow" w:cs="Segoe UI"/>
          <w:sz w:val="24"/>
          <w:szCs w:val="24"/>
          <w:lang w:eastAsia="es-ES"/>
        </w:rPr>
        <w:t>De no existir quórum, se convocará a sesión por segunda ocasión dentro de los dos días hábiles siguientes, en cuyo caso se cumplirán las mismas formalidades señaladas con anterioridad.</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 xml:space="preserve">Artículo 24. </w:t>
      </w:r>
      <w:r w:rsidRPr="0059204A">
        <w:rPr>
          <w:rFonts w:ascii="Arial Narrow" w:hAnsi="Arial Narrow" w:cs="Segoe UI"/>
          <w:sz w:val="24"/>
          <w:szCs w:val="24"/>
        </w:rPr>
        <w:t xml:space="preserve">Las resoluciones de la Asamblea General </w:t>
      </w:r>
      <w:r w:rsidRPr="0059204A">
        <w:rPr>
          <w:rFonts w:ascii="Arial Narrow" w:hAnsi="Arial Narrow" w:cs="Segoe UI"/>
          <w:sz w:val="24"/>
          <w:szCs w:val="24"/>
          <w:lang w:eastAsia="es-ES"/>
        </w:rPr>
        <w:t xml:space="preserve">se tomarán con </w:t>
      </w:r>
      <w:r w:rsidRPr="0059204A">
        <w:rPr>
          <w:rFonts w:ascii="Arial Narrow" w:hAnsi="Arial Narrow" w:cs="Segoe UI"/>
          <w:sz w:val="24"/>
          <w:szCs w:val="24"/>
        </w:rPr>
        <w:t xml:space="preserve">el voto aprobatorio de los integrantes asistentes a las sesiones, quedando asentados en las </w:t>
      </w:r>
      <w:r w:rsidRPr="0059204A">
        <w:rPr>
          <w:rFonts w:ascii="Arial Narrow" w:hAnsi="Arial Narrow" w:cs="Segoe UI"/>
          <w:sz w:val="24"/>
          <w:szCs w:val="24"/>
        </w:rPr>
        <w:lastRenderedPageBreak/>
        <w:t>actas correspondientes, mismas que deberán ser firmadas al calce y al margen por los participantes en la Asamblea General.</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theme="minorHAnsi"/>
          <w:i/>
          <w:noProof/>
          <w:color w:val="000000" w:themeColor="text1"/>
          <w:sz w:val="26"/>
          <w:szCs w:val="26"/>
          <w:lang w:eastAsia="es-MX"/>
        </w:rPr>
        <mc:AlternateContent>
          <mc:Choice Requires="wps">
            <w:drawing>
              <wp:anchor distT="45720" distB="45720" distL="114300" distR="114300" simplePos="0" relativeHeight="251659264" behindDoc="0" locked="0" layoutInCell="1" allowOverlap="1" wp14:anchorId="1443CA0E" wp14:editId="07AB354F">
                <wp:simplePos x="0" y="0"/>
                <wp:positionH relativeFrom="column">
                  <wp:posOffset>3343910</wp:posOffset>
                </wp:positionH>
                <wp:positionV relativeFrom="paragraph">
                  <wp:posOffset>544830</wp:posOffset>
                </wp:positionV>
                <wp:extent cx="3520440" cy="1404620"/>
                <wp:effectExtent l="0" t="0" r="22860" b="15240"/>
                <wp:wrapNone/>
                <wp:docPr id="4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440" cy="1404620"/>
                        </a:xfrm>
                        <a:prstGeom prst="rect">
                          <a:avLst/>
                        </a:prstGeom>
                        <a:solidFill>
                          <a:srgbClr val="FFFFFF"/>
                        </a:solidFill>
                        <a:ln w="9525">
                          <a:solidFill>
                            <a:srgbClr val="000000"/>
                          </a:solidFill>
                          <a:prstDash val="dash"/>
                          <a:miter lim="800000"/>
                          <a:headEnd/>
                          <a:tailEnd/>
                        </a:ln>
                      </wps:spPr>
                      <wps:txbx>
                        <w:txbxContent>
                          <w:p w:rsidR="00EE0E58" w:rsidRDefault="00EE0E58" w:rsidP="00EE0E58">
                            <w:pPr>
                              <w:jc w:val="both"/>
                            </w:pPr>
                            <w:r w:rsidRPr="00D52864">
                              <w:rPr>
                                <w:rFonts w:ascii="Arial Narrow" w:hAnsi="Arial Narrow" w:cs="Segoe UI"/>
                                <w:i/>
                                <w:szCs w:val="26"/>
                              </w:rPr>
                              <w:t xml:space="preserve">Este Reglamento </w:t>
                            </w:r>
                            <w:r>
                              <w:rPr>
                                <w:rFonts w:ascii="Arial Narrow" w:hAnsi="Arial Narrow" w:cs="Segoe UI"/>
                                <w:i/>
                                <w:szCs w:val="26"/>
                              </w:rPr>
                              <w:t xml:space="preserve">debe ser </w:t>
                            </w:r>
                            <w:r w:rsidRPr="00D52864">
                              <w:rPr>
                                <w:rFonts w:ascii="Arial Narrow" w:hAnsi="Arial Narrow" w:cs="Segoe UI"/>
                                <w:i/>
                                <w:szCs w:val="26"/>
                              </w:rPr>
                              <w:t xml:space="preserve">aprobado en Sesión de Cabildo </w:t>
                            </w:r>
                            <w:r>
                              <w:rPr>
                                <w:rFonts w:ascii="Arial Narrow" w:hAnsi="Arial Narrow" w:cs="Segoe UI"/>
                                <w:i/>
                                <w:szCs w:val="26"/>
                              </w:rPr>
                              <w:t>y</w:t>
                            </w:r>
                            <w:r w:rsidRPr="008B2EF5">
                              <w:rPr>
                                <w:rFonts w:ascii="Arial Narrow" w:hAnsi="Arial Narrow" w:cs="Segoe UI"/>
                                <w:i/>
                                <w:szCs w:val="26"/>
                              </w:rPr>
                              <w:t xml:space="preserve">;  </w:t>
                            </w:r>
                            <w:r w:rsidRPr="00C161F5">
                              <w:rPr>
                                <w:rFonts w:ascii="Arial Narrow" w:hAnsi="Arial Narrow" w:cs="Arial"/>
                                <w:color w:val="000000" w:themeColor="text1"/>
                                <w:sz w:val="24"/>
                                <w:szCs w:val="24"/>
                              </w:rPr>
                              <w:t xml:space="preserve">publicado </w:t>
                            </w:r>
                            <w:r w:rsidRPr="00D85202">
                              <w:rPr>
                                <w:rFonts w:ascii="Arial Narrow" w:hAnsi="Arial Narrow" w:cs="Arial"/>
                                <w:color w:val="000000" w:themeColor="text1"/>
                                <w:sz w:val="24"/>
                                <w:szCs w:val="20"/>
                                <w:lang w:eastAsia="ar-SA"/>
                              </w:rPr>
                              <w:t>en la Gaceta Oficial y en medios electrónicos de conformidad con los artículos 34 de la Ley Orgánica del Municipio Libre y 11</w:t>
                            </w:r>
                            <w:r>
                              <w:rPr>
                                <w:rFonts w:ascii="Arial Narrow" w:hAnsi="Arial Narrow" w:cs="Arial"/>
                                <w:color w:val="000000" w:themeColor="text1"/>
                                <w:sz w:val="24"/>
                                <w:szCs w:val="20"/>
                                <w:lang w:eastAsia="ar-SA"/>
                              </w:rPr>
                              <w:t>,</w:t>
                            </w:r>
                            <w:r w:rsidRPr="00D85202">
                              <w:rPr>
                                <w:rFonts w:ascii="Arial Narrow" w:hAnsi="Arial Narrow" w:cs="Arial"/>
                                <w:color w:val="000000" w:themeColor="text1"/>
                                <w:sz w:val="24"/>
                                <w:szCs w:val="20"/>
                                <w:lang w:eastAsia="ar-SA"/>
                              </w:rPr>
                              <w:t xml:space="preserve"> </w:t>
                            </w:r>
                            <w:r w:rsidRPr="00D85202">
                              <w:rPr>
                                <w:rFonts w:ascii="Arial Narrow" w:hAnsi="Arial Narrow" w:cs="Arial"/>
                                <w:sz w:val="24"/>
                                <w:szCs w:val="24"/>
                              </w:rPr>
                              <w:t>fracción V de la Ley de Transparencia y Acceso a la Información Pública para el Estado de Veracruz.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43CA0E" id="_x0000_t202" coordsize="21600,21600" o:spt="202" path="m,l,21600r21600,l21600,xe">
                <v:stroke joinstyle="miter"/>
                <v:path gradientshapeok="t" o:connecttype="rect"/>
              </v:shapetype>
              <v:shape id="Cuadro de texto 2" o:spid="_x0000_s1026" type="#_x0000_t202" style="position:absolute;left:0;text-align:left;margin-left:263.3pt;margin-top:42.9pt;width:277.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">
                <v:stroke dashstyle="dash"/>
                <v:textbox style="mso-fit-shape-to-text:t">
                  <w:txbxContent>
                    <w:p w:rsidR="00EE0E58" w:rsidRDefault="00EE0E58" w:rsidP="00EE0E58">
                      <w:pPr>
                        <w:jc w:val="both"/>
                      </w:pPr>
                      <w:r w:rsidRPr="00D52864">
                        <w:rPr>
                          <w:rFonts w:ascii="Arial Narrow" w:hAnsi="Arial Narrow" w:cs="Segoe UI"/>
                          <w:i/>
                          <w:szCs w:val="26"/>
                        </w:rPr>
                        <w:t xml:space="preserve">Este Reglamento </w:t>
                      </w:r>
                      <w:r>
                        <w:rPr>
                          <w:rFonts w:ascii="Arial Narrow" w:hAnsi="Arial Narrow" w:cs="Segoe UI"/>
                          <w:i/>
                          <w:szCs w:val="26"/>
                        </w:rPr>
                        <w:t xml:space="preserve">debe ser </w:t>
                      </w:r>
                      <w:r w:rsidRPr="00D52864">
                        <w:rPr>
                          <w:rFonts w:ascii="Arial Narrow" w:hAnsi="Arial Narrow" w:cs="Segoe UI"/>
                          <w:i/>
                          <w:szCs w:val="26"/>
                        </w:rPr>
                        <w:t xml:space="preserve">aprobado en Sesión de Cabildo </w:t>
                      </w:r>
                      <w:r>
                        <w:rPr>
                          <w:rFonts w:ascii="Arial Narrow" w:hAnsi="Arial Narrow" w:cs="Segoe UI"/>
                          <w:i/>
                          <w:szCs w:val="26"/>
                        </w:rPr>
                        <w:t>y</w:t>
                      </w:r>
                      <w:r w:rsidRPr="008B2EF5">
                        <w:rPr>
                          <w:rFonts w:ascii="Arial Narrow" w:hAnsi="Arial Narrow" w:cs="Segoe UI"/>
                          <w:i/>
                          <w:szCs w:val="26"/>
                        </w:rPr>
                        <w:t xml:space="preserve">;  </w:t>
                      </w:r>
                      <w:r w:rsidRPr="00C161F5">
                        <w:rPr>
                          <w:rFonts w:ascii="Arial Narrow" w:hAnsi="Arial Narrow" w:cs="Arial"/>
                          <w:color w:val="000000" w:themeColor="text1"/>
                          <w:sz w:val="24"/>
                          <w:szCs w:val="24"/>
                        </w:rPr>
                        <w:t xml:space="preserve">publicado </w:t>
                      </w:r>
                      <w:r w:rsidRPr="00D85202">
                        <w:rPr>
                          <w:rFonts w:ascii="Arial Narrow" w:hAnsi="Arial Narrow" w:cs="Arial"/>
                          <w:color w:val="000000" w:themeColor="text1"/>
                          <w:sz w:val="24"/>
                          <w:szCs w:val="20"/>
                          <w:lang w:eastAsia="ar-SA"/>
                        </w:rPr>
                        <w:t>en la Gaceta Oficial y en medios electrónicos de conformidad con los artículos 34 de la Ley Orgánica del Municipio Libre y 11</w:t>
                      </w:r>
                      <w:r>
                        <w:rPr>
                          <w:rFonts w:ascii="Arial Narrow" w:hAnsi="Arial Narrow" w:cs="Arial"/>
                          <w:color w:val="000000" w:themeColor="text1"/>
                          <w:sz w:val="24"/>
                          <w:szCs w:val="20"/>
                          <w:lang w:eastAsia="ar-SA"/>
                        </w:rPr>
                        <w:t>,</w:t>
                      </w:r>
                      <w:r w:rsidRPr="00D85202">
                        <w:rPr>
                          <w:rFonts w:ascii="Arial Narrow" w:hAnsi="Arial Narrow" w:cs="Arial"/>
                          <w:color w:val="000000" w:themeColor="text1"/>
                          <w:sz w:val="24"/>
                          <w:szCs w:val="20"/>
                          <w:lang w:eastAsia="ar-SA"/>
                        </w:rPr>
                        <w:t xml:space="preserve"> </w:t>
                      </w:r>
                      <w:r w:rsidRPr="00D85202">
                        <w:rPr>
                          <w:rFonts w:ascii="Arial Narrow" w:hAnsi="Arial Narrow" w:cs="Arial"/>
                          <w:sz w:val="24"/>
                          <w:szCs w:val="24"/>
                        </w:rPr>
                        <w:t>fracción V de la Ley de Transparencia y Acceso a la Información Pública para el Estado de Veracruz.</w:t>
                      </w:r>
                    </w:p>
                  </w:txbxContent>
                </v:textbox>
              </v:shape>
            </w:pict>
          </mc:Fallback>
        </mc:AlternateContent>
      </w:r>
      <w:r w:rsidRPr="0059204A">
        <w:rPr>
          <w:rFonts w:ascii="Arial Narrow" w:hAnsi="Arial Narrow" w:cs="Segoe UI"/>
          <w:sz w:val="24"/>
          <w:szCs w:val="24"/>
        </w:rPr>
        <w:t xml:space="preserve">En caso de empate en la votación de acuerdos, el Presidente del COPLADEMUN tendrá voto de calidad, siempre y cuando prevalezca el beneficio del desarrollo del municipio.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r w:rsidRPr="0059204A">
        <w:rPr>
          <w:rFonts w:ascii="Arial Narrow" w:hAnsi="Arial Narrow" w:cs="Segoe UI"/>
          <w:b/>
          <w:sz w:val="24"/>
          <w:szCs w:val="24"/>
        </w:rPr>
        <w:t xml:space="preserve">Artículo  25. </w:t>
      </w:r>
      <w:r w:rsidRPr="0059204A">
        <w:rPr>
          <w:rFonts w:ascii="Arial Narrow" w:hAnsi="Arial Narrow" w:cs="Segoe UI"/>
          <w:sz w:val="24"/>
          <w:szCs w:val="24"/>
        </w:rPr>
        <w:t>Una vez instalado el COPLADEMUN, se deberá realizar la primera sesión ordinaria de la Asamblea General en la segunda quincena de febrero para dar a conocer el presente Reglamento, la organización, funcionamiento y establecer el programa de trabajo del Consejo.</w:t>
      </w:r>
    </w:p>
    <w:p w:rsidR="00EE0E58" w:rsidRPr="0059204A" w:rsidRDefault="00EE0E58" w:rsidP="00EE0E58">
      <w:pPr>
        <w:autoSpaceDE w:val="0"/>
        <w:autoSpaceDN w:val="0"/>
        <w:adjustRightInd w:val="0"/>
        <w:spacing w:before="120" w:after="120"/>
        <w:ind w:left="-284" w:right="-47"/>
        <w:jc w:val="both"/>
        <w:rPr>
          <w:rFonts w:ascii="Arial Narrow" w:hAnsi="Arial Narrow" w:cs="Segoe UI"/>
          <w:sz w:val="24"/>
          <w:szCs w:val="24"/>
        </w:rPr>
      </w:pPr>
      <w:r w:rsidRPr="0059204A">
        <w:rPr>
          <w:rFonts w:ascii="Arial Narrow" w:hAnsi="Arial Narrow" w:cs="Segoe UI"/>
          <w:sz w:val="24"/>
          <w:szCs w:val="24"/>
        </w:rPr>
        <w:t>De igual forma deberán consignarse las acciones coordinadas con el Ayuntamiento, para contribuir en la formulación del Plan Municipal de Desarrollo, en su caso, acordar la metodología para las adecuaciones y modificaciones que procedan, a efecto de ajustarse a los lineamientos rectores correspondientes a los Planes Nacional y Estatal.</w:t>
      </w:r>
      <w:r w:rsidRPr="00484DD3">
        <w:rPr>
          <w:rFonts w:ascii="Arial Narrow" w:hAnsi="Arial Narrow" w:cstheme="minorHAnsi"/>
          <w:i/>
          <w:noProof/>
          <w:color w:val="000000" w:themeColor="text1"/>
          <w:sz w:val="26"/>
          <w:szCs w:val="26"/>
          <w:lang w:eastAsia="es-MX"/>
        </w:rPr>
        <w:t xml:space="preserve"> </w:t>
      </w:r>
    </w:p>
    <w:p w:rsidR="00EE0E58" w:rsidRPr="0059204A" w:rsidRDefault="00EE0E58" w:rsidP="00EE0E58">
      <w:pPr>
        <w:autoSpaceDE w:val="0"/>
        <w:autoSpaceDN w:val="0"/>
        <w:adjustRightInd w:val="0"/>
        <w:spacing w:before="120" w:after="120"/>
        <w:jc w:val="both"/>
        <w:rPr>
          <w:rFonts w:ascii="Arial Narrow" w:hAnsi="Arial Narrow" w:cs="Segoe UI"/>
          <w:sz w:val="24"/>
          <w:szCs w:val="24"/>
        </w:rPr>
      </w:pPr>
    </w:p>
    <w:p w:rsidR="003D55B7" w:rsidRDefault="003D55B7"/>
    <w:sectPr w:rsidR="003D55B7" w:rsidSect="00EE0E58">
      <w:headerReference w:type="default" r:id="rId7"/>
      <w:pgSz w:w="12240" w:h="15840"/>
      <w:pgMar w:top="1440" w:right="1080" w:bottom="1440" w:left="108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C53" w:rsidRDefault="00261C53" w:rsidP="00EE0E58">
      <w:pPr>
        <w:spacing w:after="0" w:line="240" w:lineRule="auto"/>
      </w:pPr>
      <w:r>
        <w:separator/>
      </w:r>
    </w:p>
  </w:endnote>
  <w:endnote w:type="continuationSeparator" w:id="0">
    <w:p w:rsidR="00261C53" w:rsidRDefault="00261C53" w:rsidP="00EE0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C53" w:rsidRDefault="00261C53" w:rsidP="00EE0E58">
      <w:pPr>
        <w:spacing w:after="0" w:line="240" w:lineRule="auto"/>
      </w:pPr>
      <w:r>
        <w:separator/>
      </w:r>
    </w:p>
  </w:footnote>
  <w:footnote w:type="continuationSeparator" w:id="0">
    <w:p w:rsidR="00261C53" w:rsidRDefault="00261C53" w:rsidP="00EE0E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E58" w:rsidRPr="00A401C6" w:rsidRDefault="00EE0E58" w:rsidP="00EE0E58">
    <w:pPr>
      <w:tabs>
        <w:tab w:val="center" w:pos="4419"/>
        <w:tab w:val="right" w:pos="8838"/>
      </w:tabs>
      <w:spacing w:after="0" w:line="240" w:lineRule="auto"/>
    </w:pPr>
    <w:r w:rsidRPr="00A401C6">
      <w:rPr>
        <w:rFonts w:ascii="Segoe UI" w:hAnsi="Segoe UI" w:cs="Segoe UI"/>
        <w:b/>
        <w:sz w:val="20"/>
      </w:rPr>
      <w:t>Anexo 1. Reglamento para la integración, organización y funcionamiento del COPLADEMUN.</w:t>
    </w:r>
  </w:p>
  <w:p w:rsidR="00EE0E58" w:rsidRDefault="00EE0E5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A679E"/>
    <w:multiLevelType w:val="hybridMultilevel"/>
    <w:tmpl w:val="AE5C9AA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04B0741"/>
    <w:multiLevelType w:val="hybridMultilevel"/>
    <w:tmpl w:val="F0D6FBA2"/>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23437D95"/>
    <w:multiLevelType w:val="hybridMultilevel"/>
    <w:tmpl w:val="3C9C969A"/>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256B2F0B"/>
    <w:multiLevelType w:val="hybridMultilevel"/>
    <w:tmpl w:val="E228DAB4"/>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2A9260DA"/>
    <w:multiLevelType w:val="hybridMultilevel"/>
    <w:tmpl w:val="130E7668"/>
    <w:lvl w:ilvl="0" w:tplc="3834B48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E233D81"/>
    <w:multiLevelType w:val="hybridMultilevel"/>
    <w:tmpl w:val="94AE608A"/>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1B59B4"/>
    <w:multiLevelType w:val="hybridMultilevel"/>
    <w:tmpl w:val="51824152"/>
    <w:lvl w:ilvl="0" w:tplc="18548D3A">
      <w:start w:val="1"/>
      <w:numFmt w:val="upperRoman"/>
      <w:lvlText w:val="%1."/>
      <w:lvlJc w:val="left"/>
      <w:pPr>
        <w:ind w:left="1146"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08969A1"/>
    <w:multiLevelType w:val="hybridMultilevel"/>
    <w:tmpl w:val="1C80BFDA"/>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18232E5"/>
    <w:multiLevelType w:val="hybridMultilevel"/>
    <w:tmpl w:val="8770516E"/>
    <w:lvl w:ilvl="0" w:tplc="040A0013">
      <w:start w:val="1"/>
      <w:numFmt w:val="upperRoman"/>
      <w:lvlText w:val="%1."/>
      <w:lvlJc w:val="right"/>
      <w:pPr>
        <w:ind w:left="720" w:hanging="360"/>
      </w:pPr>
      <w:rPr>
        <w:rFonts w:hint="default"/>
      </w:rPr>
    </w:lvl>
    <w:lvl w:ilvl="1" w:tplc="080A0003" w:tentative="1">
      <w:start w:val="1"/>
      <w:numFmt w:val="bullet"/>
      <w:lvlText w:val="o"/>
      <w:lvlJc w:val="left"/>
      <w:pPr>
        <w:ind w:left="762" w:hanging="360"/>
      </w:pPr>
      <w:rPr>
        <w:rFonts w:ascii="Courier New" w:hAnsi="Courier New" w:cs="Courier New" w:hint="default"/>
      </w:rPr>
    </w:lvl>
    <w:lvl w:ilvl="2" w:tplc="080A0005" w:tentative="1">
      <w:start w:val="1"/>
      <w:numFmt w:val="bullet"/>
      <w:lvlText w:val=""/>
      <w:lvlJc w:val="left"/>
      <w:pPr>
        <w:ind w:left="1482" w:hanging="360"/>
      </w:pPr>
      <w:rPr>
        <w:rFonts w:ascii="Wingdings" w:hAnsi="Wingdings" w:hint="default"/>
      </w:rPr>
    </w:lvl>
    <w:lvl w:ilvl="3" w:tplc="080A0001" w:tentative="1">
      <w:start w:val="1"/>
      <w:numFmt w:val="bullet"/>
      <w:lvlText w:val=""/>
      <w:lvlJc w:val="left"/>
      <w:pPr>
        <w:ind w:left="2202" w:hanging="360"/>
      </w:pPr>
      <w:rPr>
        <w:rFonts w:ascii="Symbol" w:hAnsi="Symbol" w:hint="default"/>
      </w:rPr>
    </w:lvl>
    <w:lvl w:ilvl="4" w:tplc="080A0003" w:tentative="1">
      <w:start w:val="1"/>
      <w:numFmt w:val="bullet"/>
      <w:lvlText w:val="o"/>
      <w:lvlJc w:val="left"/>
      <w:pPr>
        <w:ind w:left="2922" w:hanging="360"/>
      </w:pPr>
      <w:rPr>
        <w:rFonts w:ascii="Courier New" w:hAnsi="Courier New" w:cs="Courier New" w:hint="default"/>
      </w:rPr>
    </w:lvl>
    <w:lvl w:ilvl="5" w:tplc="080A0005" w:tentative="1">
      <w:start w:val="1"/>
      <w:numFmt w:val="bullet"/>
      <w:lvlText w:val=""/>
      <w:lvlJc w:val="left"/>
      <w:pPr>
        <w:ind w:left="3642" w:hanging="360"/>
      </w:pPr>
      <w:rPr>
        <w:rFonts w:ascii="Wingdings" w:hAnsi="Wingdings" w:hint="default"/>
      </w:rPr>
    </w:lvl>
    <w:lvl w:ilvl="6" w:tplc="080A0001" w:tentative="1">
      <w:start w:val="1"/>
      <w:numFmt w:val="bullet"/>
      <w:lvlText w:val=""/>
      <w:lvlJc w:val="left"/>
      <w:pPr>
        <w:ind w:left="4362" w:hanging="360"/>
      </w:pPr>
      <w:rPr>
        <w:rFonts w:ascii="Symbol" w:hAnsi="Symbol" w:hint="default"/>
      </w:rPr>
    </w:lvl>
    <w:lvl w:ilvl="7" w:tplc="080A0003" w:tentative="1">
      <w:start w:val="1"/>
      <w:numFmt w:val="bullet"/>
      <w:lvlText w:val="o"/>
      <w:lvlJc w:val="left"/>
      <w:pPr>
        <w:ind w:left="5082" w:hanging="360"/>
      </w:pPr>
      <w:rPr>
        <w:rFonts w:ascii="Courier New" w:hAnsi="Courier New" w:cs="Courier New" w:hint="default"/>
      </w:rPr>
    </w:lvl>
    <w:lvl w:ilvl="8" w:tplc="080A0005" w:tentative="1">
      <w:start w:val="1"/>
      <w:numFmt w:val="bullet"/>
      <w:lvlText w:val=""/>
      <w:lvlJc w:val="left"/>
      <w:pPr>
        <w:ind w:left="5802" w:hanging="360"/>
      </w:pPr>
      <w:rPr>
        <w:rFonts w:ascii="Wingdings" w:hAnsi="Wingdings" w:hint="default"/>
      </w:rPr>
    </w:lvl>
  </w:abstractNum>
  <w:abstractNum w:abstractNumId="10">
    <w:nsid w:val="52861BA7"/>
    <w:multiLevelType w:val="hybridMultilevel"/>
    <w:tmpl w:val="040C8CC8"/>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675B6E39"/>
    <w:multiLevelType w:val="hybridMultilevel"/>
    <w:tmpl w:val="87A070A2"/>
    <w:lvl w:ilvl="0" w:tplc="D8BEAB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BE92025"/>
    <w:multiLevelType w:val="hybridMultilevel"/>
    <w:tmpl w:val="1F8819A2"/>
    <w:lvl w:ilvl="0" w:tplc="50CC11E0">
      <w:start w:val="1"/>
      <w:numFmt w:val="upperRoman"/>
      <w:lvlText w:val="%1."/>
      <w:lvlJc w:val="right"/>
      <w:pPr>
        <w:ind w:left="227" w:hanging="4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3"/>
  </w:num>
  <w:num w:numId="5">
    <w:abstractNumId w:val="12"/>
  </w:num>
  <w:num w:numId="6">
    <w:abstractNumId w:val="2"/>
  </w:num>
  <w:num w:numId="7">
    <w:abstractNumId w:val="10"/>
  </w:num>
  <w:num w:numId="8">
    <w:abstractNumId w:val="5"/>
  </w:num>
  <w:num w:numId="9">
    <w:abstractNumId w:val="1"/>
  </w:num>
  <w:num w:numId="10">
    <w:abstractNumId w:val="0"/>
  </w:num>
  <w:num w:numId="11">
    <w:abstractNumId w:val="9"/>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E58"/>
    <w:rsid w:val="00261C53"/>
    <w:rsid w:val="003D55B7"/>
    <w:rsid w:val="00EE0E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034741-A441-472A-844D-D8420170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E5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E0E5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E0E58"/>
  </w:style>
  <w:style w:type="paragraph" w:styleId="Piedepgina">
    <w:name w:val="footer"/>
    <w:basedOn w:val="Normal"/>
    <w:link w:val="PiedepginaCar"/>
    <w:uiPriority w:val="99"/>
    <w:unhideWhenUsed/>
    <w:rsid w:val="00EE0E5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E0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3421</Words>
  <Characters>18819</Characters>
  <Application>Microsoft Office Word</Application>
  <DocSecurity>0</DocSecurity>
  <Lines>156</Lines>
  <Paragraphs>44</Paragraphs>
  <ScaleCrop>false</ScaleCrop>
  <Company/>
  <LinksUpToDate>false</LinksUpToDate>
  <CharactersWithSpaces>22196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Ángel Huesca Ramos</dc:creator>
  <cp:keywords/>
  <dc:description/>
  <cp:lastModifiedBy>Miguel Ángel Huesca Ramos</cp:lastModifiedBy>
  <cp:revision>1</cp:revision>
  <dcterms:created xsi:type="dcterms:W3CDTF">2022-01-03T20:28:00Z</dcterms:created>
  <dcterms:modified xsi:type="dcterms:W3CDTF">2022-01-03T20:31:00Z</dcterms:modified>
</cp:coreProperties>
</file>